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EFD161" w14:textId="77777777" w:rsidR="002C2B73" w:rsidRDefault="002C2B73" w:rsidP="002C2B73">
      <w:pPr>
        <w:pStyle w:val="Ttulo2"/>
        <w:jc w:val="center"/>
        <w:rPr>
          <w:rFonts w:ascii="Arial" w:hAnsi="Arial" w:cs="Arial"/>
          <w:caps/>
          <w:sz w:val="22"/>
          <w:szCs w:val="22"/>
        </w:rPr>
      </w:pPr>
    </w:p>
    <w:p w14:paraId="11219662" w14:textId="6B601383" w:rsidR="005070E3" w:rsidRPr="002C2B73" w:rsidRDefault="00BB2C41" w:rsidP="002C2B73">
      <w:pPr>
        <w:pStyle w:val="Ttulo2"/>
        <w:spacing w:line="22" w:lineRule="atLeast"/>
        <w:jc w:val="center"/>
      </w:pPr>
      <w:r w:rsidRPr="00B01617">
        <w:rPr>
          <w:rFonts w:ascii="Arial" w:hAnsi="Arial" w:cs="Arial"/>
          <w:caps/>
          <w:sz w:val="22"/>
          <w:szCs w:val="22"/>
        </w:rPr>
        <w:t>PAPER TITLE</w:t>
      </w:r>
      <w:r w:rsidR="002C2B73">
        <w:t xml:space="preserve"> </w:t>
      </w:r>
      <w:r w:rsidR="00575B8A" w:rsidRPr="00575B8A">
        <w:rPr>
          <w:rFonts w:ascii="Arial" w:hAnsi="Arial" w:cs="Arial"/>
          <w:b w:val="0"/>
          <w:bCs w:val="0"/>
          <w:caps/>
          <w:sz w:val="22"/>
          <w:szCs w:val="22"/>
        </w:rPr>
        <w:t>(</w:t>
      </w:r>
      <w:r w:rsidR="00575B8A" w:rsidRPr="00575B8A">
        <w:rPr>
          <w:b w:val="0"/>
          <w:bCs w:val="0"/>
        </w:rPr>
        <w:t>Capitali</w:t>
      </w:r>
      <w:r w:rsidR="00A80B7E">
        <w:rPr>
          <w:b w:val="0"/>
          <w:bCs w:val="0"/>
        </w:rPr>
        <w:t>z</w:t>
      </w:r>
      <w:r w:rsidR="00575B8A" w:rsidRPr="00575B8A">
        <w:rPr>
          <w:b w:val="0"/>
          <w:bCs w:val="0"/>
        </w:rPr>
        <w:t xml:space="preserve">e </w:t>
      </w:r>
      <w:r w:rsidR="00A950C3">
        <w:rPr>
          <w:b w:val="0"/>
          <w:bCs w:val="0"/>
        </w:rPr>
        <w:t>the first letter of a</w:t>
      </w:r>
      <w:r w:rsidR="00575B8A" w:rsidRPr="00575B8A">
        <w:rPr>
          <w:b w:val="0"/>
          <w:bCs w:val="0"/>
        </w:rPr>
        <w:t xml:space="preserve">ll </w:t>
      </w:r>
      <w:r w:rsidR="00A950C3">
        <w:rPr>
          <w:b w:val="0"/>
          <w:bCs w:val="0"/>
        </w:rPr>
        <w:t>major w</w:t>
      </w:r>
      <w:r w:rsidR="00575B8A" w:rsidRPr="00575B8A">
        <w:rPr>
          <w:b w:val="0"/>
          <w:bCs w:val="0"/>
        </w:rPr>
        <w:t>ords</w:t>
      </w:r>
      <w:r w:rsidR="002C2B73">
        <w:rPr>
          <w:b w:val="0"/>
          <w:bCs w:val="0"/>
        </w:rPr>
        <w:t>)</w:t>
      </w:r>
    </w:p>
    <w:p w14:paraId="5092E4AC" w14:textId="48A5E050" w:rsidR="000C6559" w:rsidRDefault="002C2B73" w:rsidP="00BB5948">
      <w:pPr>
        <w:spacing w:line="22" w:lineRule="atLeast"/>
        <w:jc w:val="center"/>
        <w:rPr>
          <w:rFonts w:ascii="Arial" w:hAnsi="Arial" w:cs="Arial"/>
          <w:b/>
          <w:sz w:val="22"/>
          <w:szCs w:val="22"/>
        </w:rPr>
      </w:pPr>
      <w:r>
        <w:rPr>
          <w:rFonts w:ascii="Arial" w:hAnsi="Arial" w:cs="Arial"/>
          <w:b/>
          <w:noProof/>
          <w:sz w:val="22"/>
          <w:szCs w:val="22"/>
        </w:rPr>
        <mc:AlternateContent>
          <mc:Choice Requires="wps">
            <w:drawing>
              <wp:anchor distT="0" distB="0" distL="114300" distR="114300" simplePos="0" relativeHeight="251659264" behindDoc="0" locked="0" layoutInCell="1" allowOverlap="1" wp14:anchorId="704766C8" wp14:editId="29BFA27A">
                <wp:simplePos x="0" y="0"/>
                <wp:positionH relativeFrom="column">
                  <wp:posOffset>76200</wp:posOffset>
                </wp:positionH>
                <wp:positionV relativeFrom="paragraph">
                  <wp:posOffset>43815</wp:posOffset>
                </wp:positionV>
                <wp:extent cx="6257925" cy="419100"/>
                <wp:effectExtent l="0" t="0" r="28575" b="19050"/>
                <wp:wrapNone/>
                <wp:docPr id="1746961184" name="Text Box 1"/>
                <wp:cNvGraphicFramePr/>
                <a:graphic xmlns:a="http://schemas.openxmlformats.org/drawingml/2006/main">
                  <a:graphicData uri="http://schemas.microsoft.com/office/word/2010/wordprocessingShape">
                    <wps:wsp>
                      <wps:cNvSpPr txBox="1"/>
                      <wps:spPr>
                        <a:xfrm>
                          <a:off x="0" y="0"/>
                          <a:ext cx="6257925" cy="419100"/>
                        </a:xfrm>
                        <a:prstGeom prst="rect">
                          <a:avLst/>
                        </a:prstGeom>
                        <a:solidFill>
                          <a:schemeClr val="lt1"/>
                        </a:solidFill>
                        <a:ln w="6350">
                          <a:solidFill>
                            <a:prstClr val="black"/>
                          </a:solidFill>
                        </a:ln>
                      </wps:spPr>
                      <wps:txbx>
                        <w:txbxContent>
                          <w:p w14:paraId="38A50B74" w14:textId="032F5504" w:rsidR="006C6E71" w:rsidRPr="00CB64F7" w:rsidRDefault="00CB64F7">
                            <w:pPr>
                              <w:rPr>
                                <w:rFonts w:ascii="Arial" w:hAnsi="Arial" w:cs="Arial"/>
                                <w:sz w:val="22"/>
                                <w:szCs w:val="22"/>
                              </w:rPr>
                            </w:pPr>
                            <w:r w:rsidRPr="00CB64F7">
                              <w:rPr>
                                <w:rFonts w:ascii="Arial" w:hAnsi="Arial" w:cs="Arial"/>
                                <w:color w:val="000000"/>
                                <w:sz w:val="22"/>
                                <w:szCs w:val="22"/>
                              </w:rPr>
                              <w:t>Tabular methodology for simplified dam risk assessment in Mexico</w:t>
                            </w:r>
                            <w:bookmarkStart w:id="0" w:name="_GoBack"/>
                            <w:bookmarkEnd w:id="0"/>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04766C8" id="_x0000_t202" coordsize="21600,21600" o:spt="202" path="m,l,21600r21600,l21600,xe">
                <v:stroke joinstyle="miter"/>
                <v:path gradientshapeok="t" o:connecttype="rect"/>
              </v:shapetype>
              <v:shape id="Text Box 1" o:spid="_x0000_s1026" type="#_x0000_t202" style="position:absolute;left:0;text-align:left;margin-left:6pt;margin-top:3.45pt;width:492.75pt;height:33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" fillcolor="white [3201]" strokeweight=".5pt">
                <v:textbox>
                  <w:txbxContent>
                    <w:p w14:paraId="38A50B74" w14:textId="032F5504" w:rsidR="006C6E71" w:rsidRPr="00CB64F7" w:rsidRDefault="00CB64F7">
                      <w:pPr>
                        <w:rPr>
                          <w:rFonts w:ascii="Arial" w:hAnsi="Arial" w:cs="Arial"/>
                          <w:sz w:val="22"/>
                          <w:szCs w:val="22"/>
                        </w:rPr>
                      </w:pPr>
                      <w:r w:rsidRPr="00CB64F7">
                        <w:rPr>
                          <w:rFonts w:ascii="Arial" w:hAnsi="Arial" w:cs="Arial"/>
                          <w:color w:val="000000"/>
                          <w:sz w:val="22"/>
                          <w:szCs w:val="22"/>
                        </w:rPr>
                        <w:t>Tabular methodology for simplified dam risk assessment in Mexico</w:t>
                      </w:r>
                      <w:bookmarkStart w:id="1" w:name="_GoBack"/>
                      <w:bookmarkEnd w:id="1"/>
                    </w:p>
                  </w:txbxContent>
                </v:textbox>
              </v:shape>
            </w:pict>
          </mc:Fallback>
        </mc:AlternateContent>
      </w:r>
    </w:p>
    <w:p w14:paraId="3BCE647D" w14:textId="77777777" w:rsidR="00A80B7E" w:rsidRDefault="00A80B7E" w:rsidP="00BB5948">
      <w:pPr>
        <w:spacing w:line="22" w:lineRule="atLeast"/>
        <w:jc w:val="center"/>
        <w:rPr>
          <w:rFonts w:ascii="Arial" w:hAnsi="Arial" w:cs="Arial"/>
          <w:b/>
          <w:sz w:val="22"/>
          <w:szCs w:val="22"/>
        </w:rPr>
      </w:pPr>
    </w:p>
    <w:p w14:paraId="09FA1E8D" w14:textId="77777777" w:rsidR="00A80B7E" w:rsidRDefault="00A80B7E" w:rsidP="00BB5948">
      <w:pPr>
        <w:spacing w:line="22" w:lineRule="atLeast"/>
        <w:jc w:val="center"/>
        <w:rPr>
          <w:rFonts w:ascii="Arial" w:hAnsi="Arial" w:cs="Arial"/>
          <w:b/>
          <w:sz w:val="22"/>
          <w:szCs w:val="22"/>
        </w:rPr>
      </w:pPr>
    </w:p>
    <w:p w14:paraId="3DE3D439" w14:textId="77777777" w:rsidR="00A80B7E" w:rsidRDefault="00A80B7E" w:rsidP="00BB5948">
      <w:pPr>
        <w:spacing w:line="22" w:lineRule="atLeast"/>
        <w:jc w:val="center"/>
        <w:rPr>
          <w:rFonts w:ascii="Arial" w:hAnsi="Arial" w:cs="Arial"/>
          <w:b/>
          <w:sz w:val="22"/>
          <w:szCs w:val="22"/>
        </w:rPr>
      </w:pPr>
    </w:p>
    <w:p w14:paraId="2E5B87BB" w14:textId="366B68F9" w:rsidR="004C0457" w:rsidRDefault="00575B8A" w:rsidP="00BB5948">
      <w:pPr>
        <w:spacing w:line="22" w:lineRule="atLeast"/>
        <w:jc w:val="center"/>
        <w:rPr>
          <w:rFonts w:ascii="Arial" w:hAnsi="Arial" w:cs="Arial"/>
          <w:bCs/>
          <w:sz w:val="22"/>
          <w:szCs w:val="22"/>
        </w:rPr>
      </w:pPr>
      <w:r>
        <w:rPr>
          <w:rFonts w:ascii="Arial" w:hAnsi="Arial" w:cs="Arial"/>
          <w:b/>
          <w:sz w:val="22"/>
          <w:szCs w:val="22"/>
        </w:rPr>
        <w:t xml:space="preserve">Relevant Topic: </w:t>
      </w:r>
      <w:r w:rsidRPr="00575B8A">
        <w:rPr>
          <w:rFonts w:ascii="Arial" w:hAnsi="Arial" w:cs="Arial"/>
          <w:bCs/>
          <w:sz w:val="22"/>
          <w:szCs w:val="22"/>
        </w:rPr>
        <w:t>(</w:t>
      </w:r>
      <w:r w:rsidR="00BD7066">
        <w:rPr>
          <w:rFonts w:ascii="Arial" w:hAnsi="Arial" w:cs="Arial"/>
          <w:bCs/>
          <w:sz w:val="22"/>
          <w:szCs w:val="22"/>
        </w:rPr>
        <w:t>Highlight Selected Topic in Bold font</w:t>
      </w:r>
      <w:r w:rsidRPr="00575B8A">
        <w:rPr>
          <w:rFonts w:ascii="Arial" w:hAnsi="Arial" w:cs="Arial"/>
          <w:bCs/>
          <w:sz w:val="22"/>
          <w:szCs w:val="22"/>
        </w:rPr>
        <w:t>)</w:t>
      </w:r>
    </w:p>
    <w:p w14:paraId="79CD64DD" w14:textId="77777777" w:rsidR="00BD7066" w:rsidRPr="00BD7066" w:rsidRDefault="00BD7066" w:rsidP="00BD7066">
      <w:pPr>
        <w:pStyle w:val="Prrafodelista"/>
        <w:numPr>
          <w:ilvl w:val="0"/>
          <w:numId w:val="39"/>
        </w:numPr>
        <w:shd w:val="clear" w:color="auto" w:fill="FFFFFF"/>
        <w:spacing w:before="300" w:after="150" w:line="240" w:lineRule="auto"/>
        <w:outlineLvl w:val="1"/>
        <w:rPr>
          <w:rFonts w:ascii="Calibri" w:eastAsia="Times New Roman" w:hAnsi="Calibri" w:cs="Calibri"/>
          <w:i/>
          <w:iCs/>
          <w:color w:val="333333"/>
          <w:kern w:val="0"/>
          <w:sz w:val="22"/>
          <w:szCs w:val="22"/>
          <w14:ligatures w14:val="none"/>
        </w:rPr>
      </w:pPr>
      <w:r w:rsidRPr="00BD7066">
        <w:rPr>
          <w:rFonts w:ascii="Calibri" w:eastAsia="Times New Roman" w:hAnsi="Calibri" w:cs="Calibri"/>
          <w:i/>
          <w:iCs/>
          <w:color w:val="333333"/>
          <w:kern w:val="0"/>
          <w:sz w:val="22"/>
          <w:szCs w:val="22"/>
          <w14:ligatures w14:val="none"/>
        </w:rPr>
        <w:t>Water Planning, Water Management, and Climate Resilience</w:t>
      </w:r>
    </w:p>
    <w:p w14:paraId="3EE10147" w14:textId="58FAC461" w:rsidR="00BD7066" w:rsidRPr="00482FAA" w:rsidRDefault="00BD7066" w:rsidP="00BD7066">
      <w:pPr>
        <w:pStyle w:val="Prrafodelista"/>
        <w:numPr>
          <w:ilvl w:val="0"/>
          <w:numId w:val="39"/>
        </w:numPr>
        <w:shd w:val="clear" w:color="auto" w:fill="FFFFFF"/>
        <w:spacing w:before="300" w:after="150" w:line="240" w:lineRule="auto"/>
        <w:outlineLvl w:val="1"/>
        <w:rPr>
          <w:rFonts w:ascii="Calibri" w:eastAsia="Times New Roman" w:hAnsi="Calibri" w:cs="Calibri"/>
          <w:i/>
          <w:iCs/>
          <w:color w:val="333333"/>
          <w:kern w:val="0"/>
          <w:sz w:val="22"/>
          <w:szCs w:val="22"/>
          <w:highlight w:val="yellow"/>
          <w14:ligatures w14:val="none"/>
        </w:rPr>
      </w:pPr>
      <w:r w:rsidRPr="00482FAA">
        <w:rPr>
          <w:rFonts w:ascii="Calibri" w:eastAsia="Times New Roman" w:hAnsi="Calibri" w:cs="Calibri"/>
          <w:i/>
          <w:iCs/>
          <w:color w:val="333333"/>
          <w:kern w:val="0"/>
          <w:sz w:val="22"/>
          <w:szCs w:val="22"/>
          <w:highlight w:val="yellow"/>
          <w14:ligatures w14:val="none"/>
        </w:rPr>
        <w:t>Dam Safety Policy and Governance</w:t>
      </w:r>
    </w:p>
    <w:p w14:paraId="1F8BC732" w14:textId="77777777" w:rsidR="00BD7066" w:rsidRPr="00BD7066" w:rsidRDefault="00BD7066" w:rsidP="00BD7066">
      <w:pPr>
        <w:pStyle w:val="Prrafodelista"/>
        <w:numPr>
          <w:ilvl w:val="0"/>
          <w:numId w:val="39"/>
        </w:numPr>
        <w:shd w:val="clear" w:color="auto" w:fill="FFFFFF"/>
        <w:spacing w:before="300" w:after="150" w:line="240" w:lineRule="auto"/>
        <w:outlineLvl w:val="1"/>
        <w:rPr>
          <w:rFonts w:ascii="Calibri" w:eastAsia="Times New Roman" w:hAnsi="Calibri" w:cs="Calibri"/>
          <w:i/>
          <w:iCs/>
          <w:color w:val="333333"/>
          <w:kern w:val="0"/>
          <w:sz w:val="22"/>
          <w:szCs w:val="22"/>
          <w14:ligatures w14:val="none"/>
        </w:rPr>
      </w:pPr>
      <w:r w:rsidRPr="00BD7066">
        <w:rPr>
          <w:rFonts w:ascii="Calibri" w:eastAsia="Times New Roman" w:hAnsi="Calibri" w:cs="Calibri"/>
          <w:i/>
          <w:iCs/>
          <w:color w:val="333333"/>
          <w:kern w:val="0"/>
          <w:sz w:val="22"/>
          <w:szCs w:val="22"/>
          <w14:ligatures w14:val="none"/>
        </w:rPr>
        <w:t>Dam Construction and Rehabilitation: Innovation and Lifecycle Extension</w:t>
      </w:r>
    </w:p>
    <w:p w14:paraId="1DCD4C05" w14:textId="77777777" w:rsidR="00BD7066" w:rsidRPr="00BD7066" w:rsidRDefault="00BD7066" w:rsidP="00BD7066">
      <w:pPr>
        <w:pStyle w:val="Prrafodelista"/>
        <w:numPr>
          <w:ilvl w:val="0"/>
          <w:numId w:val="39"/>
        </w:numPr>
        <w:shd w:val="clear" w:color="auto" w:fill="FFFFFF"/>
        <w:spacing w:before="300" w:after="150" w:line="240" w:lineRule="auto"/>
        <w:outlineLvl w:val="1"/>
        <w:rPr>
          <w:rFonts w:ascii="Calibri" w:eastAsia="Times New Roman" w:hAnsi="Calibri" w:cs="Calibri"/>
          <w:i/>
          <w:iCs/>
          <w:color w:val="333333"/>
          <w:kern w:val="0"/>
          <w:sz w:val="22"/>
          <w:szCs w:val="22"/>
          <w14:ligatures w14:val="none"/>
        </w:rPr>
      </w:pPr>
      <w:r w:rsidRPr="00BD7066">
        <w:rPr>
          <w:rFonts w:ascii="Calibri" w:eastAsia="Times New Roman" w:hAnsi="Calibri" w:cs="Calibri"/>
          <w:i/>
          <w:iCs/>
          <w:color w:val="333333"/>
          <w:kern w:val="0"/>
          <w:sz w:val="22"/>
          <w:szCs w:val="22"/>
          <w14:ligatures w14:val="none"/>
        </w:rPr>
        <w:t>Dam Performance Monitoring</w:t>
      </w:r>
    </w:p>
    <w:p w14:paraId="163C35D6" w14:textId="77777777" w:rsidR="00BD7066" w:rsidRPr="00BD7066" w:rsidRDefault="00BD7066" w:rsidP="00BD7066">
      <w:pPr>
        <w:pStyle w:val="Prrafodelista"/>
        <w:numPr>
          <w:ilvl w:val="0"/>
          <w:numId w:val="39"/>
        </w:numPr>
        <w:shd w:val="clear" w:color="auto" w:fill="FFFFFF"/>
        <w:spacing w:before="300" w:after="150" w:line="240" w:lineRule="auto"/>
        <w:outlineLvl w:val="1"/>
        <w:rPr>
          <w:rFonts w:ascii="Calibri" w:eastAsia="Times New Roman" w:hAnsi="Calibri" w:cs="Calibri"/>
          <w:i/>
          <w:iCs/>
          <w:color w:val="333333"/>
          <w:kern w:val="0"/>
          <w:sz w:val="22"/>
          <w:szCs w:val="22"/>
          <w14:ligatures w14:val="none"/>
        </w:rPr>
      </w:pPr>
      <w:r w:rsidRPr="00BD7066">
        <w:rPr>
          <w:rFonts w:ascii="Calibri" w:eastAsia="Times New Roman" w:hAnsi="Calibri" w:cs="Calibri"/>
          <w:i/>
          <w:iCs/>
          <w:color w:val="333333"/>
          <w:kern w:val="0"/>
          <w:sz w:val="22"/>
          <w:szCs w:val="22"/>
          <w14:ligatures w14:val="none"/>
        </w:rPr>
        <w:t>Flood Resiliency in Developed and Developing Countries</w:t>
      </w:r>
    </w:p>
    <w:p w14:paraId="0C95E061" w14:textId="77777777" w:rsidR="00BD7066" w:rsidRPr="00BD7066" w:rsidRDefault="00BD7066" w:rsidP="00BD7066">
      <w:pPr>
        <w:pStyle w:val="Prrafodelista"/>
        <w:numPr>
          <w:ilvl w:val="0"/>
          <w:numId w:val="39"/>
        </w:numPr>
        <w:shd w:val="clear" w:color="auto" w:fill="FFFFFF"/>
        <w:spacing w:before="300" w:after="150" w:line="240" w:lineRule="auto"/>
        <w:outlineLvl w:val="1"/>
        <w:rPr>
          <w:rFonts w:ascii="Calibri" w:eastAsia="Times New Roman" w:hAnsi="Calibri" w:cs="Calibri"/>
          <w:i/>
          <w:iCs/>
          <w:color w:val="333333"/>
          <w:kern w:val="0"/>
          <w:sz w:val="22"/>
          <w:szCs w:val="22"/>
          <w14:ligatures w14:val="none"/>
        </w:rPr>
      </w:pPr>
      <w:r w:rsidRPr="00BD7066">
        <w:rPr>
          <w:rFonts w:ascii="Calibri" w:eastAsia="Times New Roman" w:hAnsi="Calibri" w:cs="Calibri"/>
          <w:i/>
          <w:iCs/>
          <w:color w:val="333333"/>
          <w:kern w:val="0"/>
          <w:sz w:val="22"/>
          <w:szCs w:val="22"/>
          <w14:ligatures w14:val="none"/>
        </w:rPr>
        <w:t>Sedimentation Management and Reservoir Longevity</w:t>
      </w:r>
    </w:p>
    <w:p w14:paraId="615C4E96" w14:textId="77777777" w:rsidR="00BD7066" w:rsidRPr="00BD7066" w:rsidRDefault="00BD7066" w:rsidP="00BD7066">
      <w:pPr>
        <w:pStyle w:val="Prrafodelista"/>
        <w:numPr>
          <w:ilvl w:val="0"/>
          <w:numId w:val="39"/>
        </w:numPr>
        <w:shd w:val="clear" w:color="auto" w:fill="FFFFFF"/>
        <w:spacing w:before="300" w:after="150" w:line="240" w:lineRule="auto"/>
        <w:outlineLvl w:val="1"/>
        <w:rPr>
          <w:rFonts w:ascii="Calibri" w:eastAsia="Times New Roman" w:hAnsi="Calibri" w:cs="Calibri"/>
          <w:i/>
          <w:iCs/>
          <w:color w:val="333333"/>
          <w:kern w:val="0"/>
          <w:sz w:val="22"/>
          <w:szCs w:val="22"/>
          <w14:ligatures w14:val="none"/>
        </w:rPr>
      </w:pPr>
      <w:r w:rsidRPr="00BD7066">
        <w:rPr>
          <w:rFonts w:ascii="Calibri" w:eastAsia="Times New Roman" w:hAnsi="Calibri" w:cs="Calibri"/>
          <w:i/>
          <w:iCs/>
          <w:color w:val="333333"/>
          <w:kern w:val="0"/>
          <w:sz w:val="22"/>
          <w:szCs w:val="22"/>
          <w14:ligatures w14:val="none"/>
        </w:rPr>
        <w:t>Fish Passage, Biodiversity &amp; Environmental Integration</w:t>
      </w:r>
    </w:p>
    <w:p w14:paraId="52260125" w14:textId="77777777" w:rsidR="00BD7066" w:rsidRPr="00BD7066" w:rsidRDefault="00BD7066" w:rsidP="00BD7066">
      <w:pPr>
        <w:pStyle w:val="Prrafodelista"/>
        <w:numPr>
          <w:ilvl w:val="0"/>
          <w:numId w:val="39"/>
        </w:numPr>
        <w:shd w:val="clear" w:color="auto" w:fill="FFFFFF" w:themeFill="background1"/>
        <w:spacing w:before="300" w:after="150" w:line="240" w:lineRule="auto"/>
        <w:outlineLvl w:val="1"/>
        <w:rPr>
          <w:rFonts w:ascii="Calibri" w:eastAsia="Times New Roman" w:hAnsi="Calibri" w:cs="Calibri"/>
          <w:i/>
          <w:iCs/>
          <w:color w:val="333333"/>
          <w:kern w:val="0"/>
          <w:sz w:val="22"/>
          <w:szCs w:val="22"/>
          <w14:ligatures w14:val="none"/>
        </w:rPr>
      </w:pPr>
      <w:r w:rsidRPr="00BD7066">
        <w:rPr>
          <w:rFonts w:ascii="Calibri" w:eastAsia="Times New Roman" w:hAnsi="Calibri" w:cs="Calibri"/>
          <w:i/>
          <w:iCs/>
          <w:color w:val="333333"/>
          <w:kern w:val="0"/>
          <w:sz w:val="22"/>
          <w:szCs w:val="22"/>
          <w14:ligatures w14:val="none"/>
        </w:rPr>
        <w:t>Community Engagement in Dam Development</w:t>
      </w:r>
    </w:p>
    <w:p w14:paraId="3408F41C" w14:textId="77777777" w:rsidR="00BD7066" w:rsidRPr="00BD7066" w:rsidRDefault="00BD7066" w:rsidP="00BD7066">
      <w:pPr>
        <w:pStyle w:val="Prrafodelista"/>
        <w:numPr>
          <w:ilvl w:val="0"/>
          <w:numId w:val="39"/>
        </w:numPr>
        <w:shd w:val="clear" w:color="auto" w:fill="FFFFFF"/>
        <w:spacing w:before="300" w:after="150" w:line="240" w:lineRule="auto"/>
        <w:outlineLvl w:val="1"/>
        <w:rPr>
          <w:rFonts w:ascii="Calibri" w:eastAsia="Times New Roman" w:hAnsi="Calibri" w:cs="Calibri"/>
          <w:i/>
          <w:iCs/>
          <w:color w:val="333333"/>
          <w:kern w:val="0"/>
          <w:sz w:val="22"/>
          <w:szCs w:val="22"/>
          <w14:ligatures w14:val="none"/>
        </w:rPr>
      </w:pPr>
      <w:r w:rsidRPr="00BD7066">
        <w:rPr>
          <w:rFonts w:ascii="Calibri" w:eastAsia="Times New Roman" w:hAnsi="Calibri" w:cs="Calibri"/>
          <w:i/>
          <w:iCs/>
          <w:color w:val="333333"/>
          <w:kern w:val="0"/>
          <w:sz w:val="22"/>
          <w:szCs w:val="22"/>
          <w14:ligatures w14:val="none"/>
        </w:rPr>
        <w:t>Tailings Dam Safety</w:t>
      </w:r>
    </w:p>
    <w:p w14:paraId="68CD70BF" w14:textId="0ACFEBA1" w:rsidR="00BD7066" w:rsidRPr="00BD7066" w:rsidRDefault="00BD7066" w:rsidP="00BD7066">
      <w:pPr>
        <w:pStyle w:val="Prrafodelista"/>
        <w:numPr>
          <w:ilvl w:val="0"/>
          <w:numId w:val="39"/>
        </w:numPr>
        <w:shd w:val="clear" w:color="auto" w:fill="FFFFFF"/>
        <w:spacing w:before="300" w:after="150" w:line="240" w:lineRule="auto"/>
        <w:outlineLvl w:val="1"/>
        <w:rPr>
          <w:rFonts w:ascii="Calibri" w:eastAsia="Times New Roman" w:hAnsi="Calibri" w:cs="Calibri"/>
          <w:i/>
          <w:iCs/>
          <w:color w:val="333333"/>
          <w:kern w:val="0"/>
          <w:sz w:val="22"/>
          <w:szCs w:val="22"/>
          <w14:ligatures w14:val="none"/>
        </w:rPr>
      </w:pPr>
      <w:r w:rsidRPr="00BD7066">
        <w:rPr>
          <w:rFonts w:ascii="Calibri" w:eastAsia="Times New Roman" w:hAnsi="Calibri" w:cs="Calibri"/>
          <w:i/>
          <w:iCs/>
          <w:color w:val="333333"/>
          <w:kern w:val="0"/>
          <w:sz w:val="22"/>
          <w:szCs w:val="22"/>
          <w14:ligatures w14:val="none"/>
        </w:rPr>
        <w:t>Dam Decommissioning &amp; Removal</w:t>
      </w:r>
    </w:p>
    <w:p w14:paraId="0872E455" w14:textId="7B14A4B9" w:rsidR="000C6559" w:rsidRPr="00B01617" w:rsidRDefault="000C6559" w:rsidP="00BB5948">
      <w:pPr>
        <w:spacing w:line="22" w:lineRule="atLeast"/>
        <w:jc w:val="center"/>
        <w:rPr>
          <w:rFonts w:ascii="Arial" w:hAnsi="Arial" w:cs="Arial"/>
          <w:b/>
          <w:sz w:val="22"/>
          <w:szCs w:val="22"/>
        </w:rPr>
      </w:pPr>
    </w:p>
    <w:p w14:paraId="3C3F4E8D" w14:textId="5F2BD37E" w:rsidR="00A80B7E" w:rsidRPr="008D4F02" w:rsidRDefault="008D4F02" w:rsidP="00BB5948">
      <w:pPr>
        <w:tabs>
          <w:tab w:val="left" w:pos="2340"/>
          <w:tab w:val="left" w:pos="4320"/>
          <w:tab w:val="left" w:pos="6660"/>
        </w:tabs>
        <w:spacing w:line="22" w:lineRule="atLeast"/>
        <w:jc w:val="center"/>
        <w:rPr>
          <w:rFonts w:ascii="Arial" w:hAnsi="Arial" w:cs="Arial"/>
          <w:b/>
          <w:bCs/>
          <w:sz w:val="22"/>
          <w:szCs w:val="22"/>
        </w:rPr>
      </w:pPr>
      <w:r w:rsidRPr="008D4F02">
        <w:rPr>
          <w:rFonts w:ascii="Arial" w:hAnsi="Arial" w:cs="Arial"/>
          <w:b/>
          <w:bCs/>
          <w:sz w:val="22"/>
          <w:szCs w:val="22"/>
        </w:rPr>
        <w:t>AUTHORS</w:t>
      </w:r>
    </w:p>
    <w:p w14:paraId="2312FDCB" w14:textId="79FEF2B5" w:rsidR="00A80B7E" w:rsidRPr="00A80B7E" w:rsidRDefault="00B92BA2" w:rsidP="00B92BA2">
      <w:pPr>
        <w:tabs>
          <w:tab w:val="left" w:pos="2340"/>
          <w:tab w:val="left" w:pos="4320"/>
          <w:tab w:val="left" w:pos="6660"/>
        </w:tabs>
        <w:spacing w:line="22" w:lineRule="atLeast"/>
        <w:rPr>
          <w:rFonts w:ascii="Arial" w:hAnsi="Arial" w:cs="Arial"/>
          <w:sz w:val="22"/>
          <w:szCs w:val="22"/>
        </w:rPr>
      </w:pPr>
      <w:r>
        <w:rPr>
          <w:rFonts w:ascii="Arial" w:hAnsi="Arial" w:cs="Arial"/>
          <w:sz w:val="22"/>
          <w:szCs w:val="22"/>
        </w:rPr>
        <w:t xml:space="preserve">  </w:t>
      </w:r>
      <w:r w:rsidR="006C6E71">
        <w:rPr>
          <w:rFonts w:ascii="Arial" w:hAnsi="Arial" w:cs="Arial"/>
          <w:sz w:val="22"/>
          <w:szCs w:val="22"/>
        </w:rPr>
        <w:t>Primary</w:t>
      </w:r>
      <w:r w:rsidR="00BB2C41" w:rsidRPr="00A80B7E">
        <w:rPr>
          <w:rFonts w:ascii="Arial" w:hAnsi="Arial" w:cs="Arial"/>
          <w:sz w:val="22"/>
          <w:szCs w:val="22"/>
        </w:rPr>
        <w:t xml:space="preserve"> </w:t>
      </w:r>
      <w:r w:rsidR="00A80B7E" w:rsidRPr="00A80B7E">
        <w:rPr>
          <w:rFonts w:ascii="Arial" w:hAnsi="Arial" w:cs="Arial"/>
          <w:sz w:val="22"/>
          <w:szCs w:val="22"/>
        </w:rPr>
        <w:t xml:space="preserve">Contact </w:t>
      </w:r>
      <w:r w:rsidR="006C6E71">
        <w:rPr>
          <w:rFonts w:ascii="Arial" w:hAnsi="Arial" w:cs="Arial"/>
          <w:sz w:val="22"/>
          <w:szCs w:val="22"/>
        </w:rPr>
        <w:t xml:space="preserve">Author </w:t>
      </w:r>
      <w:r w:rsidR="00A80B7E" w:rsidRPr="00A80B7E">
        <w:rPr>
          <w:rFonts w:ascii="Arial" w:hAnsi="Arial" w:cs="Arial"/>
          <w:sz w:val="22"/>
          <w:szCs w:val="22"/>
        </w:rPr>
        <w:t>(Author Full Name, Company Affiliation/Employer, Address, Phone, email</w:t>
      </w:r>
    </w:p>
    <w:p w14:paraId="34A34681" w14:textId="23625078" w:rsidR="00A80B7E" w:rsidRDefault="002C2B73" w:rsidP="00BB5948">
      <w:pPr>
        <w:tabs>
          <w:tab w:val="left" w:pos="2340"/>
          <w:tab w:val="left" w:pos="4320"/>
          <w:tab w:val="left" w:pos="6660"/>
        </w:tabs>
        <w:spacing w:line="22" w:lineRule="atLeast"/>
        <w:jc w:val="center"/>
        <w:rPr>
          <w:rFonts w:ascii="Arial" w:hAnsi="Arial" w:cs="Arial"/>
          <w:sz w:val="22"/>
          <w:szCs w:val="22"/>
        </w:rPr>
      </w:pPr>
      <w:r>
        <w:rPr>
          <w:rFonts w:ascii="Arial" w:hAnsi="Arial" w:cs="Arial"/>
          <w:b/>
          <w:noProof/>
          <w:sz w:val="22"/>
          <w:szCs w:val="22"/>
        </w:rPr>
        <mc:AlternateContent>
          <mc:Choice Requires="wps">
            <w:drawing>
              <wp:anchor distT="0" distB="0" distL="114300" distR="114300" simplePos="0" relativeHeight="251662336" behindDoc="0" locked="0" layoutInCell="1" allowOverlap="1" wp14:anchorId="5C99A2B1" wp14:editId="04EE8EB1">
                <wp:simplePos x="0" y="0"/>
                <wp:positionH relativeFrom="column">
                  <wp:posOffset>76200</wp:posOffset>
                </wp:positionH>
                <wp:positionV relativeFrom="paragraph">
                  <wp:posOffset>65405</wp:posOffset>
                </wp:positionV>
                <wp:extent cx="6229350" cy="571500"/>
                <wp:effectExtent l="0" t="0" r="19050" b="19050"/>
                <wp:wrapNone/>
                <wp:docPr id="790858834" name="Text Box 2"/>
                <wp:cNvGraphicFramePr/>
                <a:graphic xmlns:a="http://schemas.openxmlformats.org/drawingml/2006/main">
                  <a:graphicData uri="http://schemas.microsoft.com/office/word/2010/wordprocessingShape">
                    <wps:wsp>
                      <wps:cNvSpPr txBox="1"/>
                      <wps:spPr>
                        <a:xfrm>
                          <a:off x="0" y="0"/>
                          <a:ext cx="6229350" cy="571500"/>
                        </a:xfrm>
                        <a:prstGeom prst="rect">
                          <a:avLst/>
                        </a:prstGeom>
                        <a:solidFill>
                          <a:schemeClr val="lt1"/>
                        </a:solidFill>
                        <a:ln w="6350">
                          <a:solidFill>
                            <a:prstClr val="black"/>
                          </a:solidFill>
                        </a:ln>
                      </wps:spPr>
                      <wps:txbx>
                        <w:txbxContent>
                          <w:p w14:paraId="0C117074" w14:textId="7505E699" w:rsidR="002C2B73" w:rsidRPr="00482FAA" w:rsidRDefault="00482FAA" w:rsidP="00A80B7E">
                            <w:pPr>
                              <w:rPr>
                                <w:rFonts w:ascii="Arial" w:hAnsi="Arial" w:cs="Arial"/>
                                <w:sz w:val="22"/>
                                <w:szCs w:val="22"/>
                                <w:lang w:val="es-MX"/>
                              </w:rPr>
                            </w:pPr>
                            <w:r w:rsidRPr="00482FAA">
                              <w:rPr>
                                <w:rFonts w:ascii="Arial" w:hAnsi="Arial" w:cs="Arial"/>
                                <w:sz w:val="22"/>
                                <w:szCs w:val="22"/>
                              </w:rPr>
                              <w:t>Eduardo Botero Jaramillo, Institute of Engineerin</w:t>
                            </w:r>
                            <w:r>
                              <w:rPr>
                                <w:rFonts w:ascii="Arial" w:hAnsi="Arial" w:cs="Arial"/>
                                <w:sz w:val="22"/>
                                <w:szCs w:val="22"/>
                              </w:rPr>
                              <w:t xml:space="preserve">g, National University of Mexico. </w:t>
                            </w:r>
                            <w:r w:rsidRPr="00482FAA">
                              <w:rPr>
                                <w:rFonts w:ascii="Arial" w:hAnsi="Arial" w:cs="Arial"/>
                                <w:sz w:val="22"/>
                                <w:szCs w:val="22"/>
                                <w:lang w:val="es-MX"/>
                              </w:rPr>
                              <w:t xml:space="preserve">Instituto de Ingeniería Ed 4-105 Avenida Universidad 3000, 525556233600 </w:t>
                            </w:r>
                            <w:proofErr w:type="spellStart"/>
                            <w:r w:rsidRPr="00482FAA">
                              <w:rPr>
                                <w:rFonts w:ascii="Arial" w:hAnsi="Arial" w:cs="Arial"/>
                                <w:sz w:val="22"/>
                                <w:szCs w:val="22"/>
                                <w:lang w:val="es-MX"/>
                              </w:rPr>
                              <w:t>ext</w:t>
                            </w:r>
                            <w:proofErr w:type="spellEnd"/>
                            <w:r w:rsidRPr="00482FAA">
                              <w:rPr>
                                <w:rFonts w:ascii="Arial" w:hAnsi="Arial" w:cs="Arial"/>
                                <w:sz w:val="22"/>
                                <w:szCs w:val="22"/>
                                <w:lang w:val="es-MX"/>
                              </w:rPr>
                              <w:t xml:space="preserve"> 8462, </w:t>
                            </w:r>
                            <w:hyperlink r:id="rId10" w:history="1">
                              <w:r w:rsidRPr="005000AE">
                                <w:rPr>
                                  <w:rStyle w:val="Hipervnculo"/>
                                  <w:rFonts w:ascii="Arial" w:hAnsi="Arial" w:cs="Arial"/>
                                  <w:sz w:val="22"/>
                                  <w:szCs w:val="22"/>
                                  <w:lang w:val="es-MX"/>
                                </w:rPr>
                                <w:t>EBoteroJ@iingen.unam.mx</w:t>
                              </w:r>
                            </w:hyperlink>
                            <w:r>
                              <w:rPr>
                                <w:rFonts w:ascii="Arial" w:hAnsi="Arial" w:cs="Arial"/>
                                <w:sz w:val="22"/>
                                <w:szCs w:val="22"/>
                                <w:lang w:val="es-MX"/>
                              </w:rPr>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C99A2B1" id="Text Box 2" o:spid="_x0000_s1027" type="#_x0000_t202" style="position:absolute;left:0;text-align:left;margin-left:6pt;margin-top:5.15pt;width:490.5pt;height:4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" fillcolor="white [3201]" strokeweight=".5pt">
                <v:textbox>
                  <w:txbxContent>
                    <w:p w14:paraId="0C117074" w14:textId="7505E699" w:rsidR="002C2B73" w:rsidRPr="00482FAA" w:rsidRDefault="00482FAA" w:rsidP="00A80B7E">
                      <w:pPr>
                        <w:rPr>
                          <w:rFonts w:ascii="Arial" w:hAnsi="Arial" w:cs="Arial"/>
                          <w:sz w:val="22"/>
                          <w:szCs w:val="22"/>
                          <w:lang w:val="es-MX"/>
                        </w:rPr>
                      </w:pPr>
                      <w:r w:rsidRPr="00482FAA">
                        <w:rPr>
                          <w:rFonts w:ascii="Arial" w:hAnsi="Arial" w:cs="Arial"/>
                          <w:sz w:val="22"/>
                          <w:szCs w:val="22"/>
                        </w:rPr>
                        <w:t>Eduardo Botero Jaramillo, Institute of Engineerin</w:t>
                      </w:r>
                      <w:r>
                        <w:rPr>
                          <w:rFonts w:ascii="Arial" w:hAnsi="Arial" w:cs="Arial"/>
                          <w:sz w:val="22"/>
                          <w:szCs w:val="22"/>
                        </w:rPr>
                        <w:t xml:space="preserve">g, National University of Mexico. </w:t>
                      </w:r>
                      <w:r w:rsidRPr="00482FAA">
                        <w:rPr>
                          <w:rFonts w:ascii="Arial" w:hAnsi="Arial" w:cs="Arial"/>
                          <w:sz w:val="22"/>
                          <w:szCs w:val="22"/>
                          <w:lang w:val="es-MX"/>
                        </w:rPr>
                        <w:t xml:space="preserve">Instituto de Ingeniería Ed 4-105 Avenida Universidad 3000, 525556233600 </w:t>
                      </w:r>
                      <w:proofErr w:type="spellStart"/>
                      <w:r w:rsidRPr="00482FAA">
                        <w:rPr>
                          <w:rFonts w:ascii="Arial" w:hAnsi="Arial" w:cs="Arial"/>
                          <w:sz w:val="22"/>
                          <w:szCs w:val="22"/>
                          <w:lang w:val="es-MX"/>
                        </w:rPr>
                        <w:t>ext</w:t>
                      </w:r>
                      <w:proofErr w:type="spellEnd"/>
                      <w:r w:rsidRPr="00482FAA">
                        <w:rPr>
                          <w:rFonts w:ascii="Arial" w:hAnsi="Arial" w:cs="Arial"/>
                          <w:sz w:val="22"/>
                          <w:szCs w:val="22"/>
                          <w:lang w:val="es-MX"/>
                        </w:rPr>
                        <w:t xml:space="preserve"> 8462, </w:t>
                      </w:r>
                      <w:hyperlink r:id="rId11" w:history="1">
                        <w:r w:rsidRPr="005000AE">
                          <w:rPr>
                            <w:rStyle w:val="Hipervnculo"/>
                            <w:rFonts w:ascii="Arial" w:hAnsi="Arial" w:cs="Arial"/>
                            <w:sz w:val="22"/>
                            <w:szCs w:val="22"/>
                            <w:lang w:val="es-MX"/>
                          </w:rPr>
                          <w:t>EBoteroJ@iingen.unam.mx</w:t>
                        </w:r>
                      </w:hyperlink>
                      <w:r>
                        <w:rPr>
                          <w:rFonts w:ascii="Arial" w:hAnsi="Arial" w:cs="Arial"/>
                          <w:sz w:val="22"/>
                          <w:szCs w:val="22"/>
                          <w:lang w:val="es-MX"/>
                        </w:rPr>
                        <w:t xml:space="preserve"> </w:t>
                      </w:r>
                    </w:p>
                  </w:txbxContent>
                </v:textbox>
              </v:shape>
            </w:pict>
          </mc:Fallback>
        </mc:AlternateContent>
      </w:r>
    </w:p>
    <w:p w14:paraId="568C4B8D" w14:textId="42596420" w:rsidR="00A80B7E" w:rsidRDefault="00A80B7E" w:rsidP="00BB5948">
      <w:pPr>
        <w:tabs>
          <w:tab w:val="left" w:pos="2340"/>
          <w:tab w:val="left" w:pos="4320"/>
          <w:tab w:val="left" w:pos="6660"/>
        </w:tabs>
        <w:spacing w:line="22" w:lineRule="atLeast"/>
        <w:jc w:val="center"/>
        <w:rPr>
          <w:rFonts w:ascii="Arial" w:hAnsi="Arial" w:cs="Arial"/>
          <w:sz w:val="22"/>
          <w:szCs w:val="22"/>
        </w:rPr>
      </w:pPr>
    </w:p>
    <w:p w14:paraId="00A7AD09" w14:textId="085A7F8F" w:rsidR="00A80B7E" w:rsidRDefault="00A80B7E" w:rsidP="00BB5948">
      <w:pPr>
        <w:tabs>
          <w:tab w:val="left" w:pos="2340"/>
          <w:tab w:val="left" w:pos="4320"/>
          <w:tab w:val="left" w:pos="6660"/>
        </w:tabs>
        <w:spacing w:line="22" w:lineRule="atLeast"/>
        <w:jc w:val="center"/>
        <w:rPr>
          <w:rFonts w:ascii="Arial" w:hAnsi="Arial" w:cs="Arial"/>
          <w:sz w:val="22"/>
          <w:szCs w:val="22"/>
        </w:rPr>
      </w:pPr>
    </w:p>
    <w:p w14:paraId="5801F045" w14:textId="77777777" w:rsidR="00B92BA2" w:rsidRDefault="003B2EAF" w:rsidP="003B2EAF">
      <w:pPr>
        <w:tabs>
          <w:tab w:val="left" w:pos="2340"/>
          <w:tab w:val="left" w:pos="4320"/>
          <w:tab w:val="left" w:pos="6660"/>
        </w:tabs>
        <w:spacing w:line="22" w:lineRule="atLeast"/>
        <w:rPr>
          <w:rFonts w:ascii="Arial" w:hAnsi="Arial" w:cs="Arial"/>
          <w:sz w:val="22"/>
          <w:szCs w:val="22"/>
        </w:rPr>
      </w:pPr>
      <w:r>
        <w:rPr>
          <w:rFonts w:ascii="Arial" w:hAnsi="Arial" w:cs="Arial"/>
          <w:sz w:val="22"/>
          <w:szCs w:val="22"/>
        </w:rPr>
        <w:t xml:space="preserve">        </w:t>
      </w:r>
    </w:p>
    <w:p w14:paraId="2B56F9CC" w14:textId="75D1E150" w:rsidR="002C2B73" w:rsidRDefault="00B92BA2" w:rsidP="003B2EAF">
      <w:pPr>
        <w:tabs>
          <w:tab w:val="left" w:pos="2340"/>
          <w:tab w:val="left" w:pos="4320"/>
          <w:tab w:val="left" w:pos="6660"/>
        </w:tabs>
        <w:spacing w:line="22" w:lineRule="atLeast"/>
        <w:rPr>
          <w:rFonts w:ascii="Arial" w:hAnsi="Arial" w:cs="Arial"/>
          <w:sz w:val="22"/>
          <w:szCs w:val="22"/>
        </w:rPr>
      </w:pPr>
      <w:r>
        <w:rPr>
          <w:rFonts w:ascii="Arial" w:hAnsi="Arial" w:cs="Arial"/>
          <w:sz w:val="22"/>
          <w:szCs w:val="22"/>
        </w:rPr>
        <w:t xml:space="preserve">  </w:t>
      </w:r>
      <w:r w:rsidR="003B2EAF">
        <w:rPr>
          <w:rFonts w:ascii="Arial" w:hAnsi="Arial" w:cs="Arial"/>
          <w:sz w:val="22"/>
          <w:szCs w:val="22"/>
        </w:rPr>
        <w:t>Is Primary Author a Young Professional</w:t>
      </w:r>
      <w:r>
        <w:rPr>
          <w:rFonts w:ascii="Arial" w:hAnsi="Arial" w:cs="Arial"/>
          <w:sz w:val="22"/>
          <w:szCs w:val="22"/>
        </w:rPr>
        <w:t>?</w:t>
      </w:r>
      <w:r w:rsidR="003B2EAF">
        <w:rPr>
          <w:rFonts w:ascii="Arial" w:hAnsi="Arial" w:cs="Arial"/>
          <w:sz w:val="22"/>
          <w:szCs w:val="22"/>
        </w:rPr>
        <w:t xml:space="preserve"> YES / </w:t>
      </w:r>
      <w:r w:rsidR="003B2EAF" w:rsidRPr="00482FAA">
        <w:rPr>
          <w:rFonts w:ascii="Arial" w:hAnsi="Arial" w:cs="Arial"/>
          <w:sz w:val="22"/>
          <w:szCs w:val="22"/>
          <w:highlight w:val="yellow"/>
        </w:rPr>
        <w:t>NO</w:t>
      </w:r>
      <w:r w:rsidR="003B2EAF">
        <w:rPr>
          <w:rFonts w:ascii="Arial" w:hAnsi="Arial" w:cs="Arial"/>
          <w:sz w:val="22"/>
          <w:szCs w:val="22"/>
        </w:rPr>
        <w:t xml:space="preserve"> (Highlight YES </w:t>
      </w:r>
      <w:r>
        <w:rPr>
          <w:rFonts w:ascii="Arial" w:hAnsi="Arial" w:cs="Arial"/>
          <w:sz w:val="22"/>
          <w:szCs w:val="22"/>
        </w:rPr>
        <w:t xml:space="preserve">in Bold font </w:t>
      </w:r>
      <w:r w:rsidR="003B2EAF">
        <w:rPr>
          <w:rFonts w:ascii="Arial" w:hAnsi="Arial" w:cs="Arial"/>
          <w:sz w:val="22"/>
          <w:szCs w:val="22"/>
        </w:rPr>
        <w:t>if under 40 years old)</w:t>
      </w:r>
    </w:p>
    <w:p w14:paraId="69A044B0" w14:textId="77777777" w:rsidR="003B2EAF" w:rsidRDefault="003B2EAF" w:rsidP="00A80B7E">
      <w:pPr>
        <w:tabs>
          <w:tab w:val="left" w:pos="2340"/>
          <w:tab w:val="left" w:pos="4320"/>
          <w:tab w:val="left" w:pos="6660"/>
        </w:tabs>
        <w:spacing w:line="22" w:lineRule="atLeast"/>
        <w:jc w:val="center"/>
        <w:rPr>
          <w:rFonts w:ascii="Arial" w:hAnsi="Arial" w:cs="Arial"/>
          <w:sz w:val="22"/>
          <w:szCs w:val="22"/>
        </w:rPr>
      </w:pPr>
    </w:p>
    <w:p w14:paraId="585247E0" w14:textId="7EF8195E" w:rsidR="00A80B7E" w:rsidRPr="00A80B7E" w:rsidRDefault="00B92BA2" w:rsidP="00B92BA2">
      <w:pPr>
        <w:tabs>
          <w:tab w:val="left" w:pos="2340"/>
          <w:tab w:val="left" w:pos="4320"/>
          <w:tab w:val="left" w:pos="6660"/>
        </w:tabs>
        <w:spacing w:line="22" w:lineRule="atLeast"/>
        <w:rPr>
          <w:rFonts w:ascii="Arial" w:hAnsi="Arial" w:cs="Arial"/>
          <w:sz w:val="22"/>
          <w:szCs w:val="22"/>
        </w:rPr>
      </w:pPr>
      <w:r>
        <w:rPr>
          <w:rFonts w:ascii="Arial" w:hAnsi="Arial" w:cs="Arial"/>
          <w:sz w:val="22"/>
          <w:szCs w:val="22"/>
        </w:rPr>
        <w:t xml:space="preserve">  </w:t>
      </w:r>
      <w:r w:rsidR="00A80B7E" w:rsidRPr="00A80B7E">
        <w:rPr>
          <w:rFonts w:ascii="Arial" w:hAnsi="Arial" w:cs="Arial"/>
          <w:sz w:val="22"/>
          <w:szCs w:val="22"/>
        </w:rPr>
        <w:t xml:space="preserve">Co-Author </w:t>
      </w:r>
      <w:r w:rsidR="006C6E71">
        <w:rPr>
          <w:rFonts w:ascii="Arial" w:hAnsi="Arial" w:cs="Arial"/>
          <w:sz w:val="22"/>
          <w:szCs w:val="22"/>
        </w:rPr>
        <w:t>Information</w:t>
      </w:r>
      <w:r w:rsidR="00A80B7E" w:rsidRPr="00A80B7E">
        <w:rPr>
          <w:rFonts w:ascii="Arial" w:hAnsi="Arial" w:cs="Arial"/>
          <w:sz w:val="22"/>
          <w:szCs w:val="22"/>
        </w:rPr>
        <w:t xml:space="preserve"> (Author Full Name, Company Affiliation/Employer, Address, Phone, email</w:t>
      </w:r>
    </w:p>
    <w:p w14:paraId="679C4293" w14:textId="70946612" w:rsidR="00A80B7E" w:rsidRDefault="002C2B73" w:rsidP="00A80B7E">
      <w:pPr>
        <w:tabs>
          <w:tab w:val="left" w:pos="2340"/>
          <w:tab w:val="left" w:pos="4320"/>
          <w:tab w:val="left" w:pos="6660"/>
        </w:tabs>
        <w:spacing w:line="22" w:lineRule="atLeast"/>
        <w:jc w:val="center"/>
        <w:rPr>
          <w:rFonts w:ascii="Arial" w:hAnsi="Arial" w:cs="Arial"/>
          <w:sz w:val="22"/>
          <w:szCs w:val="22"/>
        </w:rPr>
      </w:pPr>
      <w:r>
        <w:rPr>
          <w:rFonts w:ascii="Arial" w:hAnsi="Arial" w:cs="Arial"/>
          <w:b/>
          <w:noProof/>
          <w:sz w:val="22"/>
          <w:szCs w:val="22"/>
        </w:rPr>
        <mc:AlternateContent>
          <mc:Choice Requires="wps">
            <w:drawing>
              <wp:anchor distT="0" distB="0" distL="114300" distR="114300" simplePos="0" relativeHeight="251672576" behindDoc="0" locked="0" layoutInCell="1" allowOverlap="1" wp14:anchorId="4A0344B6" wp14:editId="4E634C07">
                <wp:simplePos x="0" y="0"/>
                <wp:positionH relativeFrom="column">
                  <wp:posOffset>76200</wp:posOffset>
                </wp:positionH>
                <wp:positionV relativeFrom="paragraph">
                  <wp:posOffset>36195</wp:posOffset>
                </wp:positionV>
                <wp:extent cx="6219825" cy="609600"/>
                <wp:effectExtent l="0" t="0" r="28575" b="19050"/>
                <wp:wrapNone/>
                <wp:docPr id="268742999" name="Text Box 2"/>
                <wp:cNvGraphicFramePr/>
                <a:graphic xmlns:a="http://schemas.openxmlformats.org/drawingml/2006/main">
                  <a:graphicData uri="http://schemas.microsoft.com/office/word/2010/wordprocessingShape">
                    <wps:wsp>
                      <wps:cNvSpPr txBox="1"/>
                      <wps:spPr>
                        <a:xfrm>
                          <a:off x="0" y="0"/>
                          <a:ext cx="6219825" cy="609600"/>
                        </a:xfrm>
                        <a:prstGeom prst="rect">
                          <a:avLst/>
                        </a:prstGeom>
                        <a:solidFill>
                          <a:schemeClr val="lt1"/>
                        </a:solidFill>
                        <a:ln w="6350">
                          <a:solidFill>
                            <a:prstClr val="black"/>
                          </a:solidFill>
                        </a:ln>
                      </wps:spPr>
                      <wps:txbx>
                        <w:txbxContent>
                          <w:p w14:paraId="4BF444D3" w14:textId="0C1AE18C" w:rsidR="002C2B73" w:rsidRPr="001C2C66" w:rsidRDefault="001C2C66" w:rsidP="002C2B73">
                            <w:pPr>
                              <w:rPr>
                                <w:rFonts w:ascii="Arial" w:hAnsi="Arial" w:cs="Arial"/>
                                <w:sz w:val="22"/>
                                <w:szCs w:val="22"/>
                                <w:lang w:val="es-MX"/>
                              </w:rPr>
                            </w:pPr>
                            <w:r w:rsidRPr="001C2C66">
                              <w:rPr>
                                <w:rFonts w:ascii="Arial" w:hAnsi="Arial" w:cs="Arial"/>
                                <w:sz w:val="22"/>
                                <w:szCs w:val="22"/>
                                <w:lang w:val="es-MX"/>
                              </w:rPr>
                              <w:t xml:space="preserve">David Yáñez Santillán. AECOM. LATAM </w:t>
                            </w:r>
                            <w:proofErr w:type="spellStart"/>
                            <w:r w:rsidRPr="001C2C66">
                              <w:rPr>
                                <w:rFonts w:ascii="Arial" w:hAnsi="Arial" w:cs="Arial"/>
                                <w:sz w:val="22"/>
                                <w:szCs w:val="22"/>
                                <w:lang w:val="es-MX"/>
                              </w:rPr>
                              <w:t>Design</w:t>
                            </w:r>
                            <w:proofErr w:type="spellEnd"/>
                            <w:r w:rsidRPr="001C2C66">
                              <w:rPr>
                                <w:rFonts w:ascii="Arial" w:hAnsi="Arial" w:cs="Arial"/>
                                <w:sz w:val="22"/>
                                <w:szCs w:val="22"/>
                                <w:lang w:val="es-MX"/>
                              </w:rPr>
                              <w:t xml:space="preserve"> Manager. Avenida Santa Fe 495, Piso 10, Col. Cruz Manca, Cuajimalpa, 05349, Ciudad de México, México</w:t>
                            </w:r>
                            <w:r>
                              <w:rPr>
                                <w:rFonts w:ascii="Arial" w:hAnsi="Arial" w:cs="Arial"/>
                                <w:sz w:val="22"/>
                                <w:szCs w:val="22"/>
                                <w:lang w:val="es-MX"/>
                              </w:rPr>
                              <w:t xml:space="preserve">. </w:t>
                            </w:r>
                            <w:r w:rsidR="005855CF" w:rsidRPr="005855CF">
                              <w:rPr>
                                <w:rFonts w:ascii="Arial" w:hAnsi="Arial" w:cs="Arial"/>
                                <w:sz w:val="22"/>
                                <w:szCs w:val="22"/>
                                <w:lang w:val="es-MX"/>
                              </w:rPr>
                              <w:t>5625535872</w:t>
                            </w:r>
                            <w:r w:rsidR="005855CF">
                              <w:rPr>
                                <w:rFonts w:ascii="Arial" w:hAnsi="Arial" w:cs="Arial"/>
                                <w:sz w:val="22"/>
                                <w:szCs w:val="22"/>
                                <w:lang w:val="es-MX"/>
                              </w:rPr>
                              <w:t xml:space="preserve">, </w:t>
                            </w:r>
                            <w:hyperlink r:id="rId12" w:history="1">
                              <w:r w:rsidR="005855CF" w:rsidRPr="005000AE">
                                <w:rPr>
                                  <w:rStyle w:val="Hipervnculo"/>
                                  <w:rFonts w:ascii="Arial" w:hAnsi="Arial" w:cs="Arial"/>
                                  <w:sz w:val="22"/>
                                  <w:szCs w:val="22"/>
                                  <w:lang w:val="es-MX"/>
                                </w:rPr>
                                <w:t>david.yanez@aecom.com</w:t>
                              </w:r>
                            </w:hyperlink>
                            <w:r w:rsidR="005855CF">
                              <w:rPr>
                                <w:rFonts w:ascii="Arial" w:hAnsi="Arial" w:cs="Arial"/>
                                <w:sz w:val="22"/>
                                <w:szCs w:val="22"/>
                                <w:lang w:val="es-MX"/>
                              </w:rPr>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A0344B6" id="_x0000_s1028" type="#_x0000_t202" style="position:absolute;left:0;text-align:left;margin-left:6pt;margin-top:2.85pt;width:489.75pt;height:48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" fillcolor="white [3201]" strokeweight=".5pt">
                <v:textbox>
                  <w:txbxContent>
                    <w:p w14:paraId="4BF444D3" w14:textId="0C1AE18C" w:rsidR="002C2B73" w:rsidRPr="001C2C66" w:rsidRDefault="001C2C66" w:rsidP="002C2B73">
                      <w:pPr>
                        <w:rPr>
                          <w:rFonts w:ascii="Arial" w:hAnsi="Arial" w:cs="Arial"/>
                          <w:sz w:val="22"/>
                          <w:szCs w:val="22"/>
                          <w:lang w:val="es-MX"/>
                        </w:rPr>
                      </w:pPr>
                      <w:r w:rsidRPr="001C2C66">
                        <w:rPr>
                          <w:rFonts w:ascii="Arial" w:hAnsi="Arial" w:cs="Arial"/>
                          <w:sz w:val="22"/>
                          <w:szCs w:val="22"/>
                          <w:lang w:val="es-MX"/>
                        </w:rPr>
                        <w:t xml:space="preserve">David Yáñez Santillán. AECOM. LATAM </w:t>
                      </w:r>
                      <w:proofErr w:type="spellStart"/>
                      <w:r w:rsidRPr="001C2C66">
                        <w:rPr>
                          <w:rFonts w:ascii="Arial" w:hAnsi="Arial" w:cs="Arial"/>
                          <w:sz w:val="22"/>
                          <w:szCs w:val="22"/>
                          <w:lang w:val="es-MX"/>
                        </w:rPr>
                        <w:t>Design</w:t>
                      </w:r>
                      <w:proofErr w:type="spellEnd"/>
                      <w:r w:rsidRPr="001C2C66">
                        <w:rPr>
                          <w:rFonts w:ascii="Arial" w:hAnsi="Arial" w:cs="Arial"/>
                          <w:sz w:val="22"/>
                          <w:szCs w:val="22"/>
                          <w:lang w:val="es-MX"/>
                        </w:rPr>
                        <w:t xml:space="preserve"> Manager. Avenida Santa Fe 495, Piso 10, Col. Cruz Manca, Cuajimalpa, 05349, Ciudad de México, México</w:t>
                      </w:r>
                      <w:r>
                        <w:rPr>
                          <w:rFonts w:ascii="Arial" w:hAnsi="Arial" w:cs="Arial"/>
                          <w:sz w:val="22"/>
                          <w:szCs w:val="22"/>
                          <w:lang w:val="es-MX"/>
                        </w:rPr>
                        <w:t xml:space="preserve">. </w:t>
                      </w:r>
                      <w:r w:rsidR="005855CF" w:rsidRPr="005855CF">
                        <w:rPr>
                          <w:rFonts w:ascii="Arial" w:hAnsi="Arial" w:cs="Arial"/>
                          <w:sz w:val="22"/>
                          <w:szCs w:val="22"/>
                          <w:lang w:val="es-MX"/>
                        </w:rPr>
                        <w:t>5625535872</w:t>
                      </w:r>
                      <w:r w:rsidR="005855CF">
                        <w:rPr>
                          <w:rFonts w:ascii="Arial" w:hAnsi="Arial" w:cs="Arial"/>
                          <w:sz w:val="22"/>
                          <w:szCs w:val="22"/>
                          <w:lang w:val="es-MX"/>
                        </w:rPr>
                        <w:t xml:space="preserve">, </w:t>
                      </w:r>
                      <w:hyperlink r:id="rId13" w:history="1">
                        <w:r w:rsidR="005855CF" w:rsidRPr="005000AE">
                          <w:rPr>
                            <w:rStyle w:val="Hipervnculo"/>
                            <w:rFonts w:ascii="Arial" w:hAnsi="Arial" w:cs="Arial"/>
                            <w:sz w:val="22"/>
                            <w:szCs w:val="22"/>
                            <w:lang w:val="es-MX"/>
                          </w:rPr>
                          <w:t>david.yanez@aecom.com</w:t>
                        </w:r>
                      </w:hyperlink>
                      <w:r w:rsidR="005855CF">
                        <w:rPr>
                          <w:rFonts w:ascii="Arial" w:hAnsi="Arial" w:cs="Arial"/>
                          <w:sz w:val="22"/>
                          <w:szCs w:val="22"/>
                          <w:lang w:val="es-MX"/>
                        </w:rPr>
                        <w:t xml:space="preserve"> </w:t>
                      </w:r>
                    </w:p>
                  </w:txbxContent>
                </v:textbox>
              </v:shape>
            </w:pict>
          </mc:Fallback>
        </mc:AlternateContent>
      </w:r>
    </w:p>
    <w:p w14:paraId="70B2F850" w14:textId="1A24CED9" w:rsidR="00A80B7E" w:rsidRDefault="00A80B7E" w:rsidP="00A80B7E">
      <w:pPr>
        <w:tabs>
          <w:tab w:val="left" w:pos="2340"/>
          <w:tab w:val="left" w:pos="4320"/>
          <w:tab w:val="left" w:pos="6660"/>
        </w:tabs>
        <w:spacing w:line="22" w:lineRule="atLeast"/>
        <w:jc w:val="center"/>
        <w:rPr>
          <w:rFonts w:ascii="Arial" w:hAnsi="Arial" w:cs="Arial"/>
          <w:sz w:val="22"/>
          <w:szCs w:val="22"/>
        </w:rPr>
      </w:pPr>
    </w:p>
    <w:p w14:paraId="16B27A64" w14:textId="79F80972" w:rsidR="002C2B73" w:rsidRDefault="002C2B73" w:rsidP="002C2B73">
      <w:pPr>
        <w:tabs>
          <w:tab w:val="left" w:pos="2340"/>
          <w:tab w:val="left" w:pos="4320"/>
          <w:tab w:val="left" w:pos="6660"/>
        </w:tabs>
        <w:spacing w:line="22" w:lineRule="atLeast"/>
        <w:rPr>
          <w:rFonts w:ascii="Arial" w:hAnsi="Arial" w:cs="Arial"/>
          <w:sz w:val="22"/>
          <w:szCs w:val="22"/>
        </w:rPr>
      </w:pPr>
    </w:p>
    <w:p w14:paraId="3752FF6F" w14:textId="77777777" w:rsidR="002C2B73" w:rsidRDefault="002C2B73" w:rsidP="00A80B7E">
      <w:pPr>
        <w:tabs>
          <w:tab w:val="left" w:pos="2340"/>
          <w:tab w:val="left" w:pos="4320"/>
          <w:tab w:val="left" w:pos="6660"/>
        </w:tabs>
        <w:spacing w:line="22" w:lineRule="atLeast"/>
        <w:jc w:val="center"/>
        <w:rPr>
          <w:rFonts w:ascii="Arial" w:hAnsi="Arial" w:cs="Arial"/>
          <w:sz w:val="22"/>
          <w:szCs w:val="22"/>
        </w:rPr>
      </w:pPr>
    </w:p>
    <w:p w14:paraId="1B822D27" w14:textId="7C2B055E" w:rsidR="00A80B7E" w:rsidRPr="00A80B7E" w:rsidRDefault="00B92BA2" w:rsidP="00B92BA2">
      <w:pPr>
        <w:tabs>
          <w:tab w:val="left" w:pos="2340"/>
          <w:tab w:val="left" w:pos="4320"/>
          <w:tab w:val="left" w:pos="6660"/>
        </w:tabs>
        <w:spacing w:line="22" w:lineRule="atLeast"/>
        <w:rPr>
          <w:rFonts w:ascii="Arial" w:hAnsi="Arial" w:cs="Arial"/>
          <w:sz w:val="22"/>
          <w:szCs w:val="22"/>
        </w:rPr>
      </w:pPr>
      <w:r>
        <w:rPr>
          <w:rFonts w:ascii="Arial" w:hAnsi="Arial" w:cs="Arial"/>
          <w:sz w:val="22"/>
          <w:szCs w:val="22"/>
        </w:rPr>
        <w:t xml:space="preserve">  </w:t>
      </w:r>
      <w:r w:rsidR="00A80B7E" w:rsidRPr="00A80B7E">
        <w:rPr>
          <w:rFonts w:ascii="Arial" w:hAnsi="Arial" w:cs="Arial"/>
          <w:sz w:val="22"/>
          <w:szCs w:val="22"/>
        </w:rPr>
        <w:t xml:space="preserve">Co-Author </w:t>
      </w:r>
      <w:r w:rsidR="006C6E71">
        <w:rPr>
          <w:rFonts w:ascii="Arial" w:hAnsi="Arial" w:cs="Arial"/>
          <w:sz w:val="22"/>
          <w:szCs w:val="22"/>
        </w:rPr>
        <w:t>Information</w:t>
      </w:r>
      <w:r w:rsidR="00A80B7E" w:rsidRPr="00A80B7E">
        <w:rPr>
          <w:rFonts w:ascii="Arial" w:hAnsi="Arial" w:cs="Arial"/>
          <w:sz w:val="22"/>
          <w:szCs w:val="22"/>
        </w:rPr>
        <w:t xml:space="preserve"> (Author Full Name, Company Affiliation/Employer, Address, Phone, email</w:t>
      </w:r>
    </w:p>
    <w:p w14:paraId="6C0ADF2C" w14:textId="743C8901" w:rsidR="00A80B7E" w:rsidRDefault="002C2B73" w:rsidP="00A80B7E">
      <w:pPr>
        <w:tabs>
          <w:tab w:val="left" w:pos="2340"/>
          <w:tab w:val="left" w:pos="4320"/>
          <w:tab w:val="left" w:pos="6660"/>
        </w:tabs>
        <w:spacing w:line="22" w:lineRule="atLeast"/>
        <w:jc w:val="center"/>
        <w:rPr>
          <w:rFonts w:ascii="Arial" w:hAnsi="Arial" w:cs="Arial"/>
          <w:sz w:val="22"/>
          <w:szCs w:val="22"/>
        </w:rPr>
      </w:pPr>
      <w:r>
        <w:rPr>
          <w:rFonts w:ascii="Arial" w:hAnsi="Arial" w:cs="Arial"/>
          <w:b/>
          <w:noProof/>
          <w:sz w:val="22"/>
          <w:szCs w:val="22"/>
        </w:rPr>
        <mc:AlternateContent>
          <mc:Choice Requires="wps">
            <w:drawing>
              <wp:anchor distT="0" distB="0" distL="114300" distR="114300" simplePos="0" relativeHeight="251674624" behindDoc="0" locked="0" layoutInCell="1" allowOverlap="1" wp14:anchorId="4FF09236" wp14:editId="666CEA56">
                <wp:simplePos x="0" y="0"/>
                <wp:positionH relativeFrom="column">
                  <wp:posOffset>76200</wp:posOffset>
                </wp:positionH>
                <wp:positionV relativeFrom="paragraph">
                  <wp:posOffset>68580</wp:posOffset>
                </wp:positionV>
                <wp:extent cx="6219825" cy="419100"/>
                <wp:effectExtent l="0" t="0" r="28575" b="19050"/>
                <wp:wrapNone/>
                <wp:docPr id="1669799421" name="Text Box 2"/>
                <wp:cNvGraphicFramePr/>
                <a:graphic xmlns:a="http://schemas.openxmlformats.org/drawingml/2006/main">
                  <a:graphicData uri="http://schemas.microsoft.com/office/word/2010/wordprocessingShape">
                    <wps:wsp>
                      <wps:cNvSpPr txBox="1"/>
                      <wps:spPr>
                        <a:xfrm>
                          <a:off x="0" y="0"/>
                          <a:ext cx="6219825" cy="419100"/>
                        </a:xfrm>
                        <a:prstGeom prst="rect">
                          <a:avLst/>
                        </a:prstGeom>
                        <a:solidFill>
                          <a:schemeClr val="lt1"/>
                        </a:solidFill>
                        <a:ln w="6350">
                          <a:solidFill>
                            <a:prstClr val="black"/>
                          </a:solidFill>
                        </a:ln>
                      </wps:spPr>
                      <wps:txbx>
                        <w:txbxContent>
                          <w:p w14:paraId="5A01B07A" w14:textId="77777777" w:rsidR="002C2B73" w:rsidRPr="006C6E71" w:rsidRDefault="002C2B73" w:rsidP="002C2B73">
                            <w:pPr>
                              <w:rPr>
                                <w:rFonts w:ascii="Arial" w:hAnsi="Arial" w:cs="Arial"/>
                                <w:sz w:val="22"/>
                                <w:szCs w:val="22"/>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FF09236" id="_x0000_s1029" type="#_x0000_t202" style="position:absolute;left:0;text-align:left;margin-left:6pt;margin-top:5.4pt;width:489.75pt;height:33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" fillcolor="white [3201]" strokeweight=".5pt">
                <v:textbox>
                  <w:txbxContent>
                    <w:p w14:paraId="5A01B07A" w14:textId="77777777" w:rsidR="002C2B73" w:rsidRPr="006C6E71" w:rsidRDefault="002C2B73" w:rsidP="002C2B73">
                      <w:pPr>
                        <w:rPr>
                          <w:rFonts w:ascii="Arial" w:hAnsi="Arial" w:cs="Arial"/>
                          <w:sz w:val="22"/>
                          <w:szCs w:val="22"/>
                        </w:rPr>
                      </w:pPr>
                    </w:p>
                  </w:txbxContent>
                </v:textbox>
              </v:shape>
            </w:pict>
          </mc:Fallback>
        </mc:AlternateContent>
      </w:r>
    </w:p>
    <w:p w14:paraId="75659007" w14:textId="398E9806" w:rsidR="00880012" w:rsidRPr="00BB5948" w:rsidRDefault="00880012" w:rsidP="00BB5948">
      <w:pPr>
        <w:tabs>
          <w:tab w:val="left" w:pos="2340"/>
          <w:tab w:val="left" w:pos="4320"/>
          <w:tab w:val="left" w:pos="6660"/>
        </w:tabs>
        <w:spacing w:line="22" w:lineRule="atLeast"/>
        <w:jc w:val="center"/>
        <w:rPr>
          <w:rFonts w:ascii="Arial" w:hAnsi="Arial" w:cs="Arial"/>
          <w:sz w:val="22"/>
          <w:szCs w:val="22"/>
          <w:vertAlign w:val="superscript"/>
        </w:rPr>
      </w:pPr>
    </w:p>
    <w:p w14:paraId="56F40FBB" w14:textId="77777777" w:rsidR="002C2B73" w:rsidRDefault="002C2B73" w:rsidP="002C2B73">
      <w:pPr>
        <w:tabs>
          <w:tab w:val="left" w:pos="2340"/>
          <w:tab w:val="left" w:pos="4320"/>
          <w:tab w:val="left" w:pos="6660"/>
        </w:tabs>
        <w:spacing w:line="0" w:lineRule="atLeast"/>
        <w:rPr>
          <w:rFonts w:ascii="Arial" w:hAnsi="Arial" w:cs="Arial"/>
          <w:sz w:val="22"/>
          <w:szCs w:val="22"/>
        </w:rPr>
      </w:pPr>
    </w:p>
    <w:p w14:paraId="07F6DB49" w14:textId="77777777" w:rsidR="002C2B73" w:rsidRDefault="002C2B73" w:rsidP="002C2B73">
      <w:pPr>
        <w:tabs>
          <w:tab w:val="left" w:pos="2340"/>
          <w:tab w:val="left" w:pos="4320"/>
          <w:tab w:val="left" w:pos="6660"/>
        </w:tabs>
        <w:spacing w:line="0" w:lineRule="atLeast"/>
        <w:rPr>
          <w:rFonts w:ascii="Arial" w:hAnsi="Arial" w:cs="Arial"/>
          <w:sz w:val="22"/>
          <w:szCs w:val="22"/>
        </w:rPr>
      </w:pPr>
    </w:p>
    <w:p w14:paraId="28C4A3BE" w14:textId="7248F510" w:rsidR="00A80B7E" w:rsidRDefault="00B92BA2" w:rsidP="00B92BA2">
      <w:pPr>
        <w:tabs>
          <w:tab w:val="left" w:pos="2340"/>
          <w:tab w:val="left" w:pos="4320"/>
          <w:tab w:val="left" w:pos="6660"/>
        </w:tabs>
        <w:spacing w:line="22" w:lineRule="atLeast"/>
        <w:rPr>
          <w:rFonts w:ascii="Arial" w:hAnsi="Arial" w:cs="Arial"/>
          <w:sz w:val="22"/>
          <w:szCs w:val="22"/>
        </w:rPr>
      </w:pPr>
      <w:r>
        <w:rPr>
          <w:rFonts w:ascii="Arial" w:hAnsi="Arial" w:cs="Arial"/>
          <w:sz w:val="22"/>
          <w:szCs w:val="22"/>
        </w:rPr>
        <w:t xml:space="preserve">  </w:t>
      </w:r>
      <w:r w:rsidR="00A80B7E" w:rsidRPr="008D4F02">
        <w:rPr>
          <w:rFonts w:ascii="Arial" w:hAnsi="Arial" w:cs="Arial"/>
          <w:sz w:val="22"/>
          <w:szCs w:val="22"/>
        </w:rPr>
        <w:t xml:space="preserve">Co-Author </w:t>
      </w:r>
      <w:r w:rsidR="006C6E71">
        <w:rPr>
          <w:rFonts w:ascii="Arial" w:hAnsi="Arial" w:cs="Arial"/>
          <w:sz w:val="22"/>
          <w:szCs w:val="22"/>
        </w:rPr>
        <w:t>Informat</w:t>
      </w:r>
      <w:r w:rsidR="003B3BDD">
        <w:rPr>
          <w:rFonts w:ascii="Arial" w:hAnsi="Arial" w:cs="Arial"/>
          <w:sz w:val="22"/>
          <w:szCs w:val="22"/>
        </w:rPr>
        <w:t>i</w:t>
      </w:r>
      <w:r w:rsidR="006C6E71">
        <w:rPr>
          <w:rFonts w:ascii="Arial" w:hAnsi="Arial" w:cs="Arial"/>
          <w:sz w:val="22"/>
          <w:szCs w:val="22"/>
        </w:rPr>
        <w:t>on</w:t>
      </w:r>
      <w:r w:rsidR="00A80B7E" w:rsidRPr="008D4F02">
        <w:rPr>
          <w:rFonts w:ascii="Arial" w:hAnsi="Arial" w:cs="Arial"/>
          <w:sz w:val="22"/>
          <w:szCs w:val="22"/>
        </w:rPr>
        <w:t xml:space="preserve"> (Author Full Name, Company Affiliation/Employer, Address, Phone, email</w:t>
      </w:r>
    </w:p>
    <w:p w14:paraId="1A623C6F" w14:textId="6C3F9E57" w:rsidR="00E7521D" w:rsidRDefault="002C2B73" w:rsidP="00BB5948">
      <w:pPr>
        <w:tabs>
          <w:tab w:val="left" w:pos="2340"/>
          <w:tab w:val="left" w:pos="4320"/>
          <w:tab w:val="left" w:pos="6660"/>
        </w:tabs>
        <w:spacing w:line="22" w:lineRule="atLeast"/>
        <w:jc w:val="center"/>
        <w:rPr>
          <w:rFonts w:ascii="Arial" w:hAnsi="Arial" w:cs="Arial"/>
          <w:b/>
          <w:sz w:val="22"/>
          <w:szCs w:val="22"/>
        </w:rPr>
      </w:pPr>
      <w:r>
        <w:rPr>
          <w:rFonts w:ascii="Arial" w:hAnsi="Arial" w:cs="Arial"/>
          <w:b/>
          <w:noProof/>
          <w:sz w:val="22"/>
          <w:szCs w:val="22"/>
        </w:rPr>
        <mc:AlternateContent>
          <mc:Choice Requires="wps">
            <w:drawing>
              <wp:anchor distT="0" distB="0" distL="114300" distR="114300" simplePos="0" relativeHeight="251676672" behindDoc="0" locked="0" layoutInCell="1" allowOverlap="1" wp14:anchorId="2D034358" wp14:editId="04333D25">
                <wp:simplePos x="0" y="0"/>
                <wp:positionH relativeFrom="column">
                  <wp:posOffset>76200</wp:posOffset>
                </wp:positionH>
                <wp:positionV relativeFrom="paragraph">
                  <wp:posOffset>84455</wp:posOffset>
                </wp:positionV>
                <wp:extent cx="6229350" cy="419100"/>
                <wp:effectExtent l="0" t="0" r="19050" b="19050"/>
                <wp:wrapNone/>
                <wp:docPr id="333212447" name="Text Box 2"/>
                <wp:cNvGraphicFramePr/>
                <a:graphic xmlns:a="http://schemas.openxmlformats.org/drawingml/2006/main">
                  <a:graphicData uri="http://schemas.microsoft.com/office/word/2010/wordprocessingShape">
                    <wps:wsp>
                      <wps:cNvSpPr txBox="1"/>
                      <wps:spPr>
                        <a:xfrm>
                          <a:off x="0" y="0"/>
                          <a:ext cx="6229350" cy="419100"/>
                        </a:xfrm>
                        <a:prstGeom prst="rect">
                          <a:avLst/>
                        </a:prstGeom>
                        <a:solidFill>
                          <a:schemeClr val="lt1"/>
                        </a:solidFill>
                        <a:ln w="6350">
                          <a:solidFill>
                            <a:prstClr val="black"/>
                          </a:solidFill>
                        </a:ln>
                      </wps:spPr>
                      <wps:txbx>
                        <w:txbxContent>
                          <w:p w14:paraId="7E418C25" w14:textId="77777777" w:rsidR="002C2B73" w:rsidRPr="006C6E71" w:rsidRDefault="002C2B73" w:rsidP="002C2B73">
                            <w:pPr>
                              <w:rPr>
                                <w:rFonts w:ascii="Arial" w:hAnsi="Arial" w:cs="Arial"/>
                                <w:sz w:val="22"/>
                                <w:szCs w:val="22"/>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D034358" id="_x0000_s1030" type="#_x0000_t202" style="position:absolute;left:0;text-align:left;margin-left:6pt;margin-top:6.65pt;width:490.5pt;height:33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" fillcolor="white [3201]" strokeweight=".5pt">
                <v:textbox>
                  <w:txbxContent>
                    <w:p w14:paraId="7E418C25" w14:textId="77777777" w:rsidR="002C2B73" w:rsidRPr="006C6E71" w:rsidRDefault="002C2B73" w:rsidP="002C2B73">
                      <w:pPr>
                        <w:rPr>
                          <w:rFonts w:ascii="Arial" w:hAnsi="Arial" w:cs="Arial"/>
                          <w:sz w:val="22"/>
                          <w:szCs w:val="22"/>
                        </w:rPr>
                      </w:pPr>
                    </w:p>
                  </w:txbxContent>
                </v:textbox>
              </v:shape>
            </w:pict>
          </mc:Fallback>
        </mc:AlternateContent>
      </w:r>
    </w:p>
    <w:p w14:paraId="2154988A" w14:textId="77777777" w:rsidR="00E7521D" w:rsidRDefault="00E7521D" w:rsidP="00BB5948">
      <w:pPr>
        <w:tabs>
          <w:tab w:val="left" w:pos="2340"/>
          <w:tab w:val="left" w:pos="4320"/>
          <w:tab w:val="left" w:pos="6660"/>
        </w:tabs>
        <w:spacing w:line="22" w:lineRule="atLeast"/>
        <w:jc w:val="center"/>
        <w:rPr>
          <w:rFonts w:ascii="Arial" w:hAnsi="Arial" w:cs="Arial"/>
          <w:b/>
          <w:sz w:val="22"/>
          <w:szCs w:val="22"/>
        </w:rPr>
      </w:pPr>
    </w:p>
    <w:p w14:paraId="456CADD7" w14:textId="77777777" w:rsidR="00E7521D" w:rsidRDefault="00E7521D" w:rsidP="00BB5948">
      <w:pPr>
        <w:tabs>
          <w:tab w:val="left" w:pos="2340"/>
          <w:tab w:val="left" w:pos="4320"/>
          <w:tab w:val="left" w:pos="6660"/>
        </w:tabs>
        <w:spacing w:line="22" w:lineRule="atLeast"/>
        <w:jc w:val="center"/>
        <w:rPr>
          <w:rFonts w:ascii="Arial" w:hAnsi="Arial" w:cs="Arial"/>
          <w:b/>
          <w:sz w:val="22"/>
          <w:szCs w:val="22"/>
        </w:rPr>
      </w:pPr>
    </w:p>
    <w:p w14:paraId="3AC08ABC" w14:textId="77777777" w:rsidR="002C2B73" w:rsidRDefault="002C2B73" w:rsidP="008D4F02">
      <w:pPr>
        <w:tabs>
          <w:tab w:val="left" w:pos="2340"/>
          <w:tab w:val="left" w:pos="4320"/>
          <w:tab w:val="left" w:pos="6660"/>
        </w:tabs>
        <w:spacing w:line="22" w:lineRule="atLeast"/>
        <w:rPr>
          <w:rFonts w:ascii="Arial" w:hAnsi="Arial" w:cs="Arial"/>
          <w:b/>
          <w:sz w:val="22"/>
          <w:szCs w:val="22"/>
        </w:rPr>
      </w:pPr>
    </w:p>
    <w:p w14:paraId="18143337" w14:textId="77777777" w:rsidR="004C0341" w:rsidRDefault="004C0341" w:rsidP="00A950C3">
      <w:pPr>
        <w:tabs>
          <w:tab w:val="left" w:pos="2340"/>
          <w:tab w:val="left" w:pos="4320"/>
          <w:tab w:val="left" w:pos="6660"/>
        </w:tabs>
        <w:spacing w:line="22" w:lineRule="atLeast"/>
        <w:ind w:left="144" w:right="144"/>
        <w:rPr>
          <w:rFonts w:ascii="Arial" w:hAnsi="Arial" w:cs="Arial"/>
          <w:b/>
          <w:sz w:val="22"/>
          <w:szCs w:val="22"/>
        </w:rPr>
      </w:pPr>
    </w:p>
    <w:p w14:paraId="7555E46C" w14:textId="5FFB532C" w:rsidR="00BD7066" w:rsidRDefault="002C2B73" w:rsidP="00A950C3">
      <w:pPr>
        <w:tabs>
          <w:tab w:val="left" w:pos="2340"/>
          <w:tab w:val="left" w:pos="4320"/>
          <w:tab w:val="left" w:pos="6660"/>
        </w:tabs>
        <w:spacing w:line="22" w:lineRule="atLeast"/>
        <w:ind w:left="144" w:right="144"/>
        <w:rPr>
          <w:rFonts w:ascii="Arial" w:hAnsi="Arial" w:cs="Arial"/>
          <w:bCs/>
          <w:sz w:val="22"/>
          <w:szCs w:val="22"/>
        </w:rPr>
      </w:pPr>
      <w:r w:rsidRPr="002C2B73">
        <w:rPr>
          <w:rFonts w:ascii="Arial" w:hAnsi="Arial" w:cs="Arial"/>
          <w:b/>
          <w:sz w:val="22"/>
          <w:szCs w:val="22"/>
        </w:rPr>
        <w:t>ABSTRACT</w:t>
      </w:r>
      <w:r>
        <w:rPr>
          <w:rFonts w:ascii="Arial" w:hAnsi="Arial" w:cs="Arial"/>
          <w:bCs/>
          <w:sz w:val="22"/>
          <w:szCs w:val="22"/>
        </w:rPr>
        <w:t xml:space="preserve">: </w:t>
      </w:r>
      <w:r w:rsidR="003B2EAF">
        <w:rPr>
          <w:rFonts w:ascii="Arial" w:hAnsi="Arial" w:cs="Arial"/>
          <w:bCs/>
          <w:sz w:val="22"/>
          <w:szCs w:val="22"/>
        </w:rPr>
        <w:t>A</w:t>
      </w:r>
      <w:r w:rsidR="008D4F02" w:rsidRPr="008D4F02">
        <w:rPr>
          <w:rFonts w:ascii="Arial" w:hAnsi="Arial" w:cs="Arial"/>
          <w:bCs/>
          <w:sz w:val="22"/>
          <w:szCs w:val="22"/>
        </w:rPr>
        <w:t>bstract sh</w:t>
      </w:r>
      <w:r w:rsidR="008D4F02">
        <w:rPr>
          <w:rFonts w:ascii="Arial" w:hAnsi="Arial" w:cs="Arial"/>
          <w:bCs/>
          <w:sz w:val="22"/>
          <w:szCs w:val="22"/>
        </w:rPr>
        <w:t>all</w:t>
      </w:r>
      <w:r w:rsidR="008D4F02" w:rsidRPr="008D4F02">
        <w:rPr>
          <w:rFonts w:ascii="Arial" w:hAnsi="Arial" w:cs="Arial"/>
          <w:bCs/>
          <w:sz w:val="22"/>
          <w:szCs w:val="22"/>
        </w:rPr>
        <w:t xml:space="preserve"> be no more than 300 words and cannot include figures, tables, drawings, references, or equations. Abstracts sh</w:t>
      </w:r>
      <w:r w:rsidR="00A950C3">
        <w:rPr>
          <w:rFonts w:ascii="Arial" w:hAnsi="Arial" w:cs="Arial"/>
          <w:bCs/>
          <w:sz w:val="22"/>
          <w:szCs w:val="22"/>
        </w:rPr>
        <w:t>ould</w:t>
      </w:r>
      <w:r w:rsidR="008D4F02" w:rsidRPr="008D4F02">
        <w:rPr>
          <w:rFonts w:ascii="Arial" w:hAnsi="Arial" w:cs="Arial"/>
          <w:bCs/>
          <w:sz w:val="22"/>
          <w:szCs w:val="22"/>
        </w:rPr>
        <w:t xml:space="preserve"> provide a brief overview of the paper, highlighting relevance to the selected topic, key findings/conclusions, and significance to the industry.</w:t>
      </w:r>
      <w:r w:rsidR="00BD7066">
        <w:rPr>
          <w:rFonts w:ascii="Arial" w:hAnsi="Arial" w:cs="Arial"/>
          <w:bCs/>
          <w:sz w:val="22"/>
          <w:szCs w:val="22"/>
        </w:rPr>
        <w:t xml:space="preserve">  Provide Spanish translation of abstract </w:t>
      </w:r>
      <w:r w:rsidR="00A950C3">
        <w:rPr>
          <w:rFonts w:ascii="Arial" w:hAnsi="Arial" w:cs="Arial"/>
          <w:bCs/>
          <w:sz w:val="22"/>
          <w:szCs w:val="22"/>
        </w:rPr>
        <w:t xml:space="preserve">in the provided space </w:t>
      </w:r>
      <w:r w:rsidR="00BD7066">
        <w:rPr>
          <w:rFonts w:ascii="Arial" w:hAnsi="Arial" w:cs="Arial"/>
          <w:bCs/>
          <w:sz w:val="22"/>
          <w:szCs w:val="22"/>
        </w:rPr>
        <w:t xml:space="preserve">to aid in review and selection.  </w:t>
      </w:r>
    </w:p>
    <w:p w14:paraId="5F42186E" w14:textId="77777777" w:rsidR="00B92BA2" w:rsidRDefault="00B92BA2" w:rsidP="003B2EAF">
      <w:pPr>
        <w:ind w:left="144" w:right="144"/>
        <w:rPr>
          <w:rFonts w:ascii="Arial" w:hAnsi="Arial" w:cs="Arial"/>
          <w:bCs/>
          <w:sz w:val="22"/>
          <w:szCs w:val="22"/>
        </w:rPr>
      </w:pPr>
    </w:p>
    <w:p w14:paraId="1C8B786A" w14:textId="61178B26" w:rsidR="003B2EAF" w:rsidRDefault="003B2EAF" w:rsidP="003B2EAF">
      <w:pPr>
        <w:ind w:left="144" w:right="144"/>
        <w:rPr>
          <w:rFonts w:ascii="Arial" w:hAnsi="Arial" w:cs="Arial"/>
          <w:bCs/>
          <w:sz w:val="22"/>
          <w:szCs w:val="22"/>
        </w:rPr>
      </w:pPr>
      <w:r>
        <w:rPr>
          <w:rFonts w:ascii="Arial" w:hAnsi="Arial" w:cs="Arial"/>
          <w:bCs/>
          <w:sz w:val="22"/>
          <w:szCs w:val="22"/>
        </w:rPr>
        <w:t xml:space="preserve">PUBLISHED PAPER </w:t>
      </w:r>
    </w:p>
    <w:p w14:paraId="1B6D127D" w14:textId="77777777" w:rsidR="003B2EAF" w:rsidRDefault="003B2EAF" w:rsidP="003B2EAF">
      <w:pPr>
        <w:ind w:left="144" w:right="144"/>
        <w:rPr>
          <w:rFonts w:ascii="Arial" w:hAnsi="Arial" w:cs="Arial"/>
          <w:bCs/>
          <w:sz w:val="22"/>
          <w:szCs w:val="22"/>
        </w:rPr>
      </w:pPr>
      <w:r>
        <w:rPr>
          <w:rFonts w:ascii="Arial" w:hAnsi="Arial" w:cs="Arial"/>
          <w:bCs/>
          <w:sz w:val="22"/>
          <w:szCs w:val="22"/>
        </w:rPr>
        <w:t xml:space="preserve">or </w:t>
      </w:r>
    </w:p>
    <w:p w14:paraId="74C9192A" w14:textId="2D972B83" w:rsidR="003B2EAF" w:rsidRDefault="003B2EAF" w:rsidP="003B2EAF">
      <w:pPr>
        <w:ind w:left="144" w:right="144"/>
        <w:rPr>
          <w:rFonts w:ascii="Arial" w:hAnsi="Arial" w:cs="Arial"/>
          <w:bCs/>
          <w:sz w:val="22"/>
          <w:szCs w:val="22"/>
        </w:rPr>
      </w:pPr>
      <w:r w:rsidRPr="00482FAA">
        <w:rPr>
          <w:rFonts w:ascii="Arial" w:hAnsi="Arial" w:cs="Arial"/>
          <w:bCs/>
          <w:sz w:val="22"/>
          <w:szCs w:val="22"/>
          <w:highlight w:val="yellow"/>
        </w:rPr>
        <w:t>PRESENTATION ONLY</w:t>
      </w:r>
      <w:r>
        <w:rPr>
          <w:rFonts w:ascii="Arial" w:hAnsi="Arial" w:cs="Arial"/>
          <w:bCs/>
          <w:sz w:val="22"/>
          <w:szCs w:val="22"/>
        </w:rPr>
        <w:t xml:space="preserve"> </w:t>
      </w:r>
    </w:p>
    <w:p w14:paraId="0DD9254E" w14:textId="7B5E8960" w:rsidR="00BD7066" w:rsidRDefault="003B2EAF" w:rsidP="003B2EAF">
      <w:pPr>
        <w:ind w:left="144" w:right="144"/>
        <w:rPr>
          <w:rFonts w:ascii="Arial" w:hAnsi="Arial" w:cs="Arial"/>
          <w:bCs/>
          <w:sz w:val="22"/>
          <w:szCs w:val="22"/>
        </w:rPr>
      </w:pPr>
      <w:r>
        <w:rPr>
          <w:rFonts w:ascii="Arial" w:hAnsi="Arial" w:cs="Arial"/>
          <w:bCs/>
          <w:sz w:val="22"/>
          <w:szCs w:val="22"/>
        </w:rPr>
        <w:t>(</w:t>
      </w:r>
      <w:r>
        <w:rPr>
          <w:rFonts w:ascii="Arial" w:hAnsi="Arial" w:cs="Arial"/>
          <w:sz w:val="22"/>
          <w:szCs w:val="22"/>
        </w:rPr>
        <w:t xml:space="preserve">Highlight </w:t>
      </w:r>
      <w:r>
        <w:rPr>
          <w:rFonts w:ascii="Arial" w:hAnsi="Arial" w:cs="Arial"/>
          <w:bCs/>
          <w:sz w:val="22"/>
          <w:szCs w:val="22"/>
        </w:rPr>
        <w:t>Choice of Published Paper or Presentation Only in Bold font</w:t>
      </w:r>
      <w:r>
        <w:rPr>
          <w:rFonts w:ascii="Arial" w:hAnsi="Arial" w:cs="Arial"/>
          <w:sz w:val="22"/>
          <w:szCs w:val="22"/>
        </w:rPr>
        <w:t>)</w:t>
      </w:r>
      <w:r w:rsidR="00BD7066">
        <w:rPr>
          <w:rFonts w:ascii="Arial" w:hAnsi="Arial" w:cs="Arial"/>
          <w:bCs/>
          <w:sz w:val="22"/>
          <w:szCs w:val="22"/>
        </w:rPr>
        <w:br w:type="page"/>
      </w:r>
    </w:p>
    <w:p w14:paraId="15EC503F" w14:textId="77777777" w:rsidR="00BD7066" w:rsidRDefault="00BD7066" w:rsidP="008D4F02">
      <w:pPr>
        <w:tabs>
          <w:tab w:val="left" w:pos="2340"/>
          <w:tab w:val="left" w:pos="4320"/>
          <w:tab w:val="left" w:pos="6660"/>
        </w:tabs>
        <w:spacing w:line="22" w:lineRule="atLeast"/>
        <w:rPr>
          <w:rFonts w:ascii="Arial" w:hAnsi="Arial" w:cs="Arial"/>
          <w:bCs/>
          <w:sz w:val="22"/>
          <w:szCs w:val="22"/>
        </w:rPr>
      </w:pPr>
    </w:p>
    <w:p w14:paraId="1D1237AE" w14:textId="7B1E8D84" w:rsidR="00BD7066" w:rsidRPr="00BD7066" w:rsidRDefault="00BD7066" w:rsidP="008D4F02">
      <w:pPr>
        <w:tabs>
          <w:tab w:val="left" w:pos="2340"/>
          <w:tab w:val="left" w:pos="4320"/>
          <w:tab w:val="left" w:pos="6660"/>
        </w:tabs>
        <w:spacing w:line="22" w:lineRule="atLeast"/>
        <w:rPr>
          <w:rFonts w:ascii="Arial" w:hAnsi="Arial" w:cs="Arial"/>
          <w:b/>
          <w:sz w:val="22"/>
          <w:szCs w:val="22"/>
        </w:rPr>
      </w:pPr>
      <w:r w:rsidRPr="00BD7066">
        <w:rPr>
          <w:rFonts w:ascii="Arial" w:hAnsi="Arial" w:cs="Arial"/>
          <w:b/>
          <w:sz w:val="22"/>
          <w:szCs w:val="22"/>
        </w:rPr>
        <w:t>ENGLISH VERSION</w:t>
      </w:r>
      <w:r w:rsidR="00956DC7">
        <w:rPr>
          <w:rFonts w:ascii="Arial" w:hAnsi="Arial" w:cs="Arial"/>
          <w:b/>
          <w:sz w:val="22"/>
          <w:szCs w:val="22"/>
        </w:rPr>
        <w:t xml:space="preserve"> OF ABTRACT</w:t>
      </w:r>
      <w:r>
        <w:rPr>
          <w:rFonts w:ascii="Arial" w:hAnsi="Arial" w:cs="Arial"/>
          <w:b/>
          <w:sz w:val="22"/>
          <w:szCs w:val="22"/>
        </w:rPr>
        <w:t>:</w:t>
      </w:r>
    </w:p>
    <w:p w14:paraId="7B2902D5" w14:textId="2892D983" w:rsidR="00E7521D" w:rsidRDefault="008D4F02" w:rsidP="00BB5948">
      <w:pPr>
        <w:tabs>
          <w:tab w:val="left" w:pos="2340"/>
          <w:tab w:val="left" w:pos="4320"/>
          <w:tab w:val="left" w:pos="6660"/>
        </w:tabs>
        <w:spacing w:line="22" w:lineRule="atLeast"/>
        <w:jc w:val="center"/>
        <w:rPr>
          <w:rFonts w:ascii="Arial" w:hAnsi="Arial" w:cs="Arial"/>
          <w:b/>
          <w:sz w:val="22"/>
          <w:szCs w:val="22"/>
        </w:rPr>
      </w:pPr>
      <w:r>
        <w:rPr>
          <w:rFonts w:ascii="Arial" w:hAnsi="Arial" w:cs="Arial"/>
          <w:b/>
          <w:noProof/>
          <w:sz w:val="22"/>
          <w:szCs w:val="22"/>
        </w:rPr>
        <mc:AlternateContent>
          <mc:Choice Requires="wps">
            <w:drawing>
              <wp:anchor distT="0" distB="0" distL="114300" distR="114300" simplePos="0" relativeHeight="251670528" behindDoc="0" locked="0" layoutInCell="1" allowOverlap="1" wp14:anchorId="041B2E3B" wp14:editId="7EDEE41C">
                <wp:simplePos x="0" y="0"/>
                <wp:positionH relativeFrom="column">
                  <wp:posOffset>9525</wp:posOffset>
                </wp:positionH>
                <wp:positionV relativeFrom="paragraph">
                  <wp:posOffset>117475</wp:posOffset>
                </wp:positionV>
                <wp:extent cx="6315075" cy="3638550"/>
                <wp:effectExtent l="0" t="0" r="28575" b="19050"/>
                <wp:wrapNone/>
                <wp:docPr id="1044111714" name="Text Box 2"/>
                <wp:cNvGraphicFramePr/>
                <a:graphic xmlns:a="http://schemas.openxmlformats.org/drawingml/2006/main">
                  <a:graphicData uri="http://schemas.microsoft.com/office/word/2010/wordprocessingShape">
                    <wps:wsp>
                      <wps:cNvSpPr txBox="1"/>
                      <wps:spPr>
                        <a:xfrm>
                          <a:off x="0" y="0"/>
                          <a:ext cx="6315075" cy="3638550"/>
                        </a:xfrm>
                        <a:prstGeom prst="rect">
                          <a:avLst/>
                        </a:prstGeom>
                        <a:solidFill>
                          <a:schemeClr val="lt1"/>
                        </a:solidFill>
                        <a:ln w="6350">
                          <a:solidFill>
                            <a:prstClr val="black"/>
                          </a:solidFill>
                        </a:ln>
                      </wps:spPr>
                      <wps:txbx>
                        <w:txbxContent>
                          <w:p w14:paraId="3F2C9D4E" w14:textId="77777777" w:rsidR="00716315" w:rsidRPr="00716315" w:rsidRDefault="00716315" w:rsidP="00716315">
                            <w:pPr>
                              <w:rPr>
                                <w:rFonts w:ascii="Arial" w:hAnsi="Arial" w:cs="Arial"/>
                                <w:sz w:val="22"/>
                                <w:szCs w:val="22"/>
                              </w:rPr>
                            </w:pPr>
                            <w:r w:rsidRPr="00716315">
                              <w:rPr>
                                <w:rFonts w:ascii="Arial" w:hAnsi="Arial" w:cs="Arial"/>
                                <w:sz w:val="22"/>
                                <w:szCs w:val="22"/>
                              </w:rPr>
                              <w:t>In Mexico, historical records indicate the presence of 836 large dams and 4,330 inventoried small dams; in addition, an estimated 8,000 unregistered dams/small embankments are believed to exist. This implies that thousands of small dams may lack formal inventory and oversight. Available information notes that CONAGUA concentrates continuous operational monitoring on approximately 210 “principal” dams (regular monitoring), meaning the vast majority of small and medium dams are not included in that systematic scheme.</w:t>
                            </w:r>
                          </w:p>
                          <w:p w14:paraId="2D9B93B3" w14:textId="77777777" w:rsidR="00716315" w:rsidRPr="00716315" w:rsidRDefault="00716315" w:rsidP="00716315">
                            <w:pPr>
                              <w:rPr>
                                <w:rFonts w:ascii="Arial" w:hAnsi="Arial" w:cs="Arial"/>
                                <w:sz w:val="22"/>
                                <w:szCs w:val="22"/>
                              </w:rPr>
                            </w:pPr>
                            <w:r w:rsidRPr="00716315">
                              <w:rPr>
                                <w:rFonts w:ascii="Arial" w:hAnsi="Arial" w:cs="Arial"/>
                                <w:sz w:val="22"/>
                                <w:szCs w:val="22"/>
                              </w:rPr>
                              <w:t>Typical risks in small to medium dams primarily involve overtopping due to inadequate spillway capacity, internal erosion and piping in earth embankments, slope instability and scour, and failures of intake and outlet works and gates due to deficient maintenance. The dam owner or operator must consider these risks in accordance with the Mexican standard NMX-AA-175-SCFI-2015 and its complementary documents, which formalize risk-based evaluation.</w:t>
                            </w:r>
                          </w:p>
                          <w:p w14:paraId="447E161D" w14:textId="77777777" w:rsidR="00716315" w:rsidRPr="00716315" w:rsidRDefault="00716315" w:rsidP="00716315">
                            <w:pPr>
                              <w:rPr>
                                <w:rFonts w:ascii="Arial" w:hAnsi="Arial" w:cs="Arial"/>
                                <w:sz w:val="22"/>
                                <w:szCs w:val="22"/>
                              </w:rPr>
                            </w:pPr>
                            <w:r w:rsidRPr="00716315">
                              <w:rPr>
                                <w:rFonts w:ascii="Arial" w:hAnsi="Arial" w:cs="Arial"/>
                                <w:sz w:val="22"/>
                                <w:szCs w:val="22"/>
                              </w:rPr>
                              <w:t>Full implementation of NMX-AA-175 (risk classification + inspections + Emergency Action Plan, EAP) and the use of rapid-assessment tools for small embankments would enable prioritization and reduction of societal risk in the areas currently most vulnerable.</w:t>
                            </w:r>
                          </w:p>
                          <w:p w14:paraId="3A2929C4" w14:textId="34233971" w:rsidR="006C6E71" w:rsidRPr="006C6E71" w:rsidRDefault="00716315" w:rsidP="00716315">
                            <w:pPr>
                              <w:rPr>
                                <w:rFonts w:ascii="Arial" w:hAnsi="Arial" w:cs="Arial"/>
                                <w:sz w:val="22"/>
                                <w:szCs w:val="22"/>
                              </w:rPr>
                            </w:pPr>
                            <w:r w:rsidRPr="00716315">
                              <w:rPr>
                                <w:rFonts w:ascii="Arial" w:hAnsi="Arial" w:cs="Arial"/>
                                <w:sz w:val="22"/>
                                <w:szCs w:val="22"/>
                              </w:rPr>
                              <w:t>Accordingly, a practical risk-evaluation and action methodology is proposed that allows broad coverage of the number of dams assessed, recognizing that it is not feasible to “review everything”; instead, from an operational and practical standpoint, risk must be ranked to save lives and resources. The proposed methodology is based on reference tables to define potential failure modes for each dam, considering conditions driven by 21st-century population growth and climate change, in line with ICOLD guidelines. It also harmonizes dam-failure mode classification using the Inter-American Development Bank’s policies, published this year as a reference.</w:t>
                            </w:r>
                          </w:p>
                          <w:p w14:paraId="7369B4D6" w14:textId="77777777" w:rsidR="006C6E71" w:rsidRPr="006C6E71" w:rsidRDefault="006C6E71" w:rsidP="008D4F02">
                            <w:pPr>
                              <w:rPr>
                                <w:rFonts w:ascii="Arial" w:hAnsi="Arial" w:cs="Arial"/>
                                <w:sz w:val="22"/>
                                <w:szCs w:val="22"/>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41B2E3B" id="_x0000_s1031" type="#_x0000_t202" style="position:absolute;left:0;text-align:left;margin-left:.75pt;margin-top:9.25pt;width:497.25pt;height:286.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" fillcolor="white [3201]" strokeweight=".5pt">
                <v:textbox>
                  <w:txbxContent>
                    <w:p w14:paraId="3F2C9D4E" w14:textId="77777777" w:rsidR="00716315" w:rsidRPr="00716315" w:rsidRDefault="00716315" w:rsidP="00716315">
                      <w:pPr>
                        <w:rPr>
                          <w:rFonts w:ascii="Arial" w:hAnsi="Arial" w:cs="Arial"/>
                          <w:sz w:val="22"/>
                          <w:szCs w:val="22"/>
                        </w:rPr>
                      </w:pPr>
                      <w:r w:rsidRPr="00716315">
                        <w:rPr>
                          <w:rFonts w:ascii="Arial" w:hAnsi="Arial" w:cs="Arial"/>
                          <w:sz w:val="22"/>
                          <w:szCs w:val="22"/>
                        </w:rPr>
                        <w:t>In Mexico, historical records indicate the presence of 836 large dams and 4,330 inventoried small dams; in addition, an estimated 8,000 unregistered dams/small embankments are believed to exist. This implies that thousands of small dams may lack formal inventory and oversight. Available information notes that CONAGUA concentrates continuous operational monitoring on approximately 210 “principal” dams (regular monitoring), meaning the vast majority of small and medium dams are not included in that systematic scheme.</w:t>
                      </w:r>
                    </w:p>
                    <w:p w14:paraId="2D9B93B3" w14:textId="77777777" w:rsidR="00716315" w:rsidRPr="00716315" w:rsidRDefault="00716315" w:rsidP="00716315">
                      <w:pPr>
                        <w:rPr>
                          <w:rFonts w:ascii="Arial" w:hAnsi="Arial" w:cs="Arial"/>
                          <w:sz w:val="22"/>
                          <w:szCs w:val="22"/>
                        </w:rPr>
                      </w:pPr>
                      <w:r w:rsidRPr="00716315">
                        <w:rPr>
                          <w:rFonts w:ascii="Arial" w:hAnsi="Arial" w:cs="Arial"/>
                          <w:sz w:val="22"/>
                          <w:szCs w:val="22"/>
                        </w:rPr>
                        <w:t>Typical risks in small to medium dams primarily involve overtopping due to inadequate spillway capacity, internal erosion and piping in earth embankments, slope instability and scour, and failures of intake and outlet works and gates due to deficient maintenance. The dam owner or operator must consider these risks in accordance with the Mexican standard NMX-AA-175-SCFI-2015 and its complementary documents, which formalize risk-based evaluation.</w:t>
                      </w:r>
                    </w:p>
                    <w:p w14:paraId="447E161D" w14:textId="77777777" w:rsidR="00716315" w:rsidRPr="00716315" w:rsidRDefault="00716315" w:rsidP="00716315">
                      <w:pPr>
                        <w:rPr>
                          <w:rFonts w:ascii="Arial" w:hAnsi="Arial" w:cs="Arial"/>
                          <w:sz w:val="22"/>
                          <w:szCs w:val="22"/>
                        </w:rPr>
                      </w:pPr>
                      <w:r w:rsidRPr="00716315">
                        <w:rPr>
                          <w:rFonts w:ascii="Arial" w:hAnsi="Arial" w:cs="Arial"/>
                          <w:sz w:val="22"/>
                          <w:szCs w:val="22"/>
                        </w:rPr>
                        <w:t>Full implementation of NMX-AA-175 (risk classification + inspections + Emergency Action Plan, EAP) and the use of rapid-assessment tools for small embankments would enable prioritization and reduction of societal risk in the areas currently most vulnerable.</w:t>
                      </w:r>
                    </w:p>
                    <w:p w14:paraId="3A2929C4" w14:textId="34233971" w:rsidR="006C6E71" w:rsidRPr="006C6E71" w:rsidRDefault="00716315" w:rsidP="00716315">
                      <w:pPr>
                        <w:rPr>
                          <w:rFonts w:ascii="Arial" w:hAnsi="Arial" w:cs="Arial"/>
                          <w:sz w:val="22"/>
                          <w:szCs w:val="22"/>
                        </w:rPr>
                      </w:pPr>
                      <w:r w:rsidRPr="00716315">
                        <w:rPr>
                          <w:rFonts w:ascii="Arial" w:hAnsi="Arial" w:cs="Arial"/>
                          <w:sz w:val="22"/>
                          <w:szCs w:val="22"/>
                        </w:rPr>
                        <w:t>Accordingly, a practical risk-evaluation and action methodology is proposed that allows broad coverage of the number of dams assessed, recognizing that it is not feasible to “review everything”; instead, from an operational and practical standpoint, risk must be ranked to save lives and resources. The proposed methodology is based on reference tables to define potential failure modes for each dam, considering conditions driven by 21st-century population growth and climate change, in line with ICOLD guidelines. It also harmonizes dam-failure mode classification using the Inter-American Development Bank’s policies, published this year as a reference.</w:t>
                      </w:r>
                    </w:p>
                    <w:p w14:paraId="7369B4D6" w14:textId="77777777" w:rsidR="006C6E71" w:rsidRPr="006C6E71" w:rsidRDefault="006C6E71" w:rsidP="008D4F02">
                      <w:pPr>
                        <w:rPr>
                          <w:rFonts w:ascii="Arial" w:hAnsi="Arial" w:cs="Arial"/>
                          <w:sz w:val="22"/>
                          <w:szCs w:val="22"/>
                        </w:rPr>
                      </w:pPr>
                    </w:p>
                  </w:txbxContent>
                </v:textbox>
              </v:shape>
            </w:pict>
          </mc:Fallback>
        </mc:AlternateContent>
      </w:r>
    </w:p>
    <w:p w14:paraId="6F5EB277" w14:textId="6826BB6C" w:rsidR="00E7521D" w:rsidRDefault="00E7521D" w:rsidP="00BB5948">
      <w:pPr>
        <w:tabs>
          <w:tab w:val="left" w:pos="2340"/>
          <w:tab w:val="left" w:pos="4320"/>
          <w:tab w:val="left" w:pos="6660"/>
        </w:tabs>
        <w:spacing w:line="22" w:lineRule="atLeast"/>
        <w:jc w:val="center"/>
        <w:rPr>
          <w:rFonts w:ascii="Arial" w:hAnsi="Arial" w:cs="Arial"/>
          <w:b/>
          <w:sz w:val="22"/>
          <w:szCs w:val="22"/>
        </w:rPr>
      </w:pPr>
    </w:p>
    <w:p w14:paraId="1EF180A2" w14:textId="77777777" w:rsidR="00E7521D" w:rsidRDefault="00E7521D" w:rsidP="00BB5948">
      <w:pPr>
        <w:tabs>
          <w:tab w:val="left" w:pos="2340"/>
          <w:tab w:val="left" w:pos="4320"/>
          <w:tab w:val="left" w:pos="6660"/>
        </w:tabs>
        <w:spacing w:line="22" w:lineRule="atLeast"/>
        <w:jc w:val="center"/>
        <w:rPr>
          <w:rFonts w:ascii="Arial" w:hAnsi="Arial" w:cs="Arial"/>
          <w:b/>
          <w:sz w:val="22"/>
          <w:szCs w:val="22"/>
        </w:rPr>
      </w:pPr>
    </w:p>
    <w:p w14:paraId="31E09501" w14:textId="77777777" w:rsidR="006A77A1" w:rsidRDefault="006A77A1" w:rsidP="00BB5948">
      <w:pPr>
        <w:tabs>
          <w:tab w:val="left" w:pos="2340"/>
          <w:tab w:val="left" w:pos="4320"/>
          <w:tab w:val="left" w:pos="6660"/>
        </w:tabs>
        <w:spacing w:line="22" w:lineRule="atLeast"/>
        <w:jc w:val="center"/>
        <w:rPr>
          <w:rFonts w:ascii="Arial" w:hAnsi="Arial" w:cs="Arial"/>
          <w:b/>
          <w:sz w:val="22"/>
          <w:szCs w:val="22"/>
        </w:rPr>
      </w:pPr>
    </w:p>
    <w:p w14:paraId="0FC10C27" w14:textId="77777777" w:rsidR="006A77A1" w:rsidRDefault="006A77A1" w:rsidP="00BB5948">
      <w:pPr>
        <w:tabs>
          <w:tab w:val="left" w:pos="2340"/>
          <w:tab w:val="left" w:pos="4320"/>
          <w:tab w:val="left" w:pos="6660"/>
        </w:tabs>
        <w:spacing w:line="22" w:lineRule="atLeast"/>
        <w:jc w:val="center"/>
        <w:rPr>
          <w:rFonts w:ascii="Arial" w:hAnsi="Arial" w:cs="Arial"/>
          <w:b/>
          <w:sz w:val="22"/>
          <w:szCs w:val="22"/>
        </w:rPr>
      </w:pPr>
    </w:p>
    <w:p w14:paraId="7BFBDDE6" w14:textId="77777777" w:rsidR="006A77A1" w:rsidRDefault="006A77A1" w:rsidP="00BB5948">
      <w:pPr>
        <w:tabs>
          <w:tab w:val="left" w:pos="2340"/>
          <w:tab w:val="left" w:pos="4320"/>
          <w:tab w:val="left" w:pos="6660"/>
        </w:tabs>
        <w:spacing w:line="22" w:lineRule="atLeast"/>
        <w:jc w:val="center"/>
        <w:rPr>
          <w:rFonts w:ascii="Arial" w:hAnsi="Arial" w:cs="Arial"/>
          <w:b/>
          <w:sz w:val="22"/>
          <w:szCs w:val="22"/>
        </w:rPr>
      </w:pPr>
    </w:p>
    <w:p w14:paraId="087CC76E" w14:textId="77777777" w:rsidR="006A77A1" w:rsidRDefault="006A77A1" w:rsidP="00BB5948">
      <w:pPr>
        <w:tabs>
          <w:tab w:val="left" w:pos="2340"/>
          <w:tab w:val="left" w:pos="4320"/>
          <w:tab w:val="left" w:pos="6660"/>
        </w:tabs>
        <w:spacing w:line="22" w:lineRule="atLeast"/>
        <w:jc w:val="center"/>
        <w:rPr>
          <w:rFonts w:ascii="Arial" w:hAnsi="Arial" w:cs="Arial"/>
          <w:b/>
          <w:sz w:val="22"/>
          <w:szCs w:val="22"/>
        </w:rPr>
      </w:pPr>
    </w:p>
    <w:p w14:paraId="171AF97B" w14:textId="538C335A" w:rsidR="004A22DA" w:rsidRDefault="00162C68" w:rsidP="00162C68">
      <w:pPr>
        <w:pStyle w:val="Textonotapie"/>
        <w:spacing w:line="20" w:lineRule="atLeast"/>
        <w:jc w:val="both"/>
        <w:rPr>
          <w:rFonts w:ascii="Arial" w:hAnsi="Arial" w:cs="Arial"/>
          <w:sz w:val="20"/>
        </w:rPr>
      </w:pPr>
      <w:r w:rsidRPr="00E7521D">
        <w:rPr>
          <w:rFonts w:ascii="Arial" w:hAnsi="Arial" w:cs="Arial"/>
          <w:sz w:val="20"/>
        </w:rPr>
        <w:t xml:space="preserve"> </w:t>
      </w:r>
    </w:p>
    <w:p w14:paraId="702F915C" w14:textId="77777777" w:rsidR="008D4F02" w:rsidRPr="008D4F02" w:rsidRDefault="008D4F02" w:rsidP="008D4F02"/>
    <w:p w14:paraId="4FDC6CB7" w14:textId="77777777" w:rsidR="008D4F02" w:rsidRPr="008D4F02" w:rsidRDefault="008D4F02" w:rsidP="008D4F02"/>
    <w:p w14:paraId="79FEF206" w14:textId="77777777" w:rsidR="008D4F02" w:rsidRPr="008D4F02" w:rsidRDefault="008D4F02" w:rsidP="008D4F02"/>
    <w:p w14:paraId="0C92AED7" w14:textId="77777777" w:rsidR="008D4F02" w:rsidRPr="008D4F02" w:rsidRDefault="008D4F02" w:rsidP="008D4F02"/>
    <w:p w14:paraId="1F05D92D" w14:textId="77777777" w:rsidR="008D4F02" w:rsidRPr="008D4F02" w:rsidRDefault="008D4F02" w:rsidP="008D4F02"/>
    <w:p w14:paraId="6B1BF84D" w14:textId="77777777" w:rsidR="008D4F02" w:rsidRPr="008D4F02" w:rsidRDefault="008D4F02" w:rsidP="008D4F02"/>
    <w:p w14:paraId="5B1D9168" w14:textId="77777777" w:rsidR="008D4F02" w:rsidRPr="008D4F02" w:rsidRDefault="008D4F02" w:rsidP="008D4F02"/>
    <w:p w14:paraId="3EF6BABB" w14:textId="77777777" w:rsidR="008D4F02" w:rsidRPr="008D4F02" w:rsidRDefault="008D4F02" w:rsidP="008D4F02"/>
    <w:p w14:paraId="648F8879" w14:textId="77777777" w:rsidR="008D4F02" w:rsidRPr="008D4F02" w:rsidRDefault="008D4F02" w:rsidP="008D4F02"/>
    <w:p w14:paraId="7765C5A0" w14:textId="77777777" w:rsidR="008D4F02" w:rsidRPr="008D4F02" w:rsidRDefault="008D4F02" w:rsidP="008D4F02"/>
    <w:p w14:paraId="501131DE" w14:textId="77777777" w:rsidR="008D4F02" w:rsidRPr="008D4F02" w:rsidRDefault="008D4F02" w:rsidP="008D4F02"/>
    <w:p w14:paraId="70E14D80" w14:textId="77777777" w:rsidR="008D4F02" w:rsidRPr="008D4F02" w:rsidRDefault="008D4F02" w:rsidP="008D4F02"/>
    <w:p w14:paraId="3F1CA382" w14:textId="77777777" w:rsidR="008D4F02" w:rsidRDefault="008D4F02" w:rsidP="008D4F02">
      <w:pPr>
        <w:jc w:val="right"/>
      </w:pPr>
    </w:p>
    <w:p w14:paraId="57E25B95" w14:textId="77777777" w:rsidR="006176B1" w:rsidRDefault="006176B1" w:rsidP="008D4F02">
      <w:pPr>
        <w:jc w:val="right"/>
      </w:pPr>
    </w:p>
    <w:p w14:paraId="6C99BEC4" w14:textId="77777777" w:rsidR="00BD7066" w:rsidRDefault="00BD7066" w:rsidP="006176B1">
      <w:pPr>
        <w:tabs>
          <w:tab w:val="left" w:pos="2340"/>
          <w:tab w:val="left" w:pos="4320"/>
          <w:tab w:val="left" w:pos="6660"/>
        </w:tabs>
        <w:spacing w:line="22" w:lineRule="atLeast"/>
        <w:rPr>
          <w:rFonts w:ascii="Arial" w:hAnsi="Arial" w:cs="Arial"/>
          <w:b/>
          <w:sz w:val="22"/>
          <w:szCs w:val="22"/>
        </w:rPr>
      </w:pPr>
    </w:p>
    <w:p w14:paraId="57E25CEF" w14:textId="3DDCDFAB" w:rsidR="006176B1" w:rsidRDefault="006176B1" w:rsidP="006176B1">
      <w:pPr>
        <w:tabs>
          <w:tab w:val="left" w:pos="2340"/>
          <w:tab w:val="left" w:pos="4320"/>
          <w:tab w:val="left" w:pos="6660"/>
        </w:tabs>
        <w:spacing w:line="22" w:lineRule="atLeast"/>
        <w:rPr>
          <w:rFonts w:ascii="Arial" w:hAnsi="Arial" w:cs="Arial"/>
          <w:b/>
          <w:sz w:val="22"/>
          <w:szCs w:val="22"/>
        </w:rPr>
      </w:pPr>
      <w:r>
        <w:rPr>
          <w:rFonts w:ascii="Arial" w:hAnsi="Arial" w:cs="Arial"/>
          <w:b/>
          <w:sz w:val="22"/>
          <w:szCs w:val="22"/>
        </w:rPr>
        <w:t xml:space="preserve">SPANISH </w:t>
      </w:r>
      <w:r w:rsidR="00BD7066">
        <w:rPr>
          <w:rFonts w:ascii="Arial" w:hAnsi="Arial" w:cs="Arial"/>
          <w:b/>
          <w:sz w:val="22"/>
          <w:szCs w:val="22"/>
        </w:rPr>
        <w:t>TRANSLATION</w:t>
      </w:r>
      <w:r w:rsidR="00956DC7">
        <w:rPr>
          <w:rFonts w:ascii="Arial" w:hAnsi="Arial" w:cs="Arial"/>
          <w:b/>
          <w:sz w:val="22"/>
          <w:szCs w:val="22"/>
        </w:rPr>
        <w:t xml:space="preserve"> OF ABSTRACT</w:t>
      </w:r>
      <w:r>
        <w:rPr>
          <w:rFonts w:ascii="Arial" w:hAnsi="Arial" w:cs="Arial"/>
          <w:bCs/>
          <w:sz w:val="22"/>
          <w:szCs w:val="22"/>
        </w:rPr>
        <w:t xml:space="preserve">: </w:t>
      </w:r>
    </w:p>
    <w:p w14:paraId="22141757" w14:textId="77777777" w:rsidR="006176B1" w:rsidRDefault="006176B1" w:rsidP="006176B1">
      <w:pPr>
        <w:tabs>
          <w:tab w:val="left" w:pos="2340"/>
          <w:tab w:val="left" w:pos="4320"/>
          <w:tab w:val="left" w:pos="6660"/>
        </w:tabs>
        <w:spacing w:line="22" w:lineRule="atLeast"/>
        <w:jc w:val="center"/>
        <w:rPr>
          <w:rFonts w:ascii="Arial" w:hAnsi="Arial" w:cs="Arial"/>
          <w:b/>
          <w:sz w:val="22"/>
          <w:szCs w:val="22"/>
        </w:rPr>
      </w:pPr>
      <w:r>
        <w:rPr>
          <w:rFonts w:ascii="Arial" w:hAnsi="Arial" w:cs="Arial"/>
          <w:b/>
          <w:noProof/>
          <w:sz w:val="22"/>
          <w:szCs w:val="22"/>
        </w:rPr>
        <mc:AlternateContent>
          <mc:Choice Requires="wps">
            <w:drawing>
              <wp:anchor distT="0" distB="0" distL="114300" distR="114300" simplePos="0" relativeHeight="251678720" behindDoc="0" locked="0" layoutInCell="1" allowOverlap="1" wp14:anchorId="07A5935F" wp14:editId="35223FCB">
                <wp:simplePos x="0" y="0"/>
                <wp:positionH relativeFrom="column">
                  <wp:posOffset>19050</wp:posOffset>
                </wp:positionH>
                <wp:positionV relativeFrom="paragraph">
                  <wp:posOffset>118744</wp:posOffset>
                </wp:positionV>
                <wp:extent cx="6324600" cy="3762375"/>
                <wp:effectExtent l="0" t="0" r="19050" b="28575"/>
                <wp:wrapNone/>
                <wp:docPr id="1579740844" name="Text Box 2"/>
                <wp:cNvGraphicFramePr/>
                <a:graphic xmlns:a="http://schemas.openxmlformats.org/drawingml/2006/main">
                  <a:graphicData uri="http://schemas.microsoft.com/office/word/2010/wordprocessingShape">
                    <wps:wsp>
                      <wps:cNvSpPr txBox="1"/>
                      <wps:spPr>
                        <a:xfrm>
                          <a:off x="0" y="0"/>
                          <a:ext cx="6324600" cy="3762375"/>
                        </a:xfrm>
                        <a:prstGeom prst="rect">
                          <a:avLst/>
                        </a:prstGeom>
                        <a:solidFill>
                          <a:schemeClr val="lt1"/>
                        </a:solidFill>
                        <a:ln w="6350">
                          <a:solidFill>
                            <a:prstClr val="black"/>
                          </a:solidFill>
                        </a:ln>
                      </wps:spPr>
                      <wps:txbx>
                        <w:txbxContent>
                          <w:p w14:paraId="48E2AD1B" w14:textId="77777777" w:rsidR="00716315" w:rsidRPr="00716315" w:rsidRDefault="00716315" w:rsidP="00716315">
                            <w:pPr>
                              <w:rPr>
                                <w:rFonts w:ascii="Arial" w:hAnsi="Arial" w:cs="Arial"/>
                                <w:sz w:val="22"/>
                                <w:szCs w:val="22"/>
                                <w:lang w:val="es-MX"/>
                              </w:rPr>
                            </w:pPr>
                            <w:r w:rsidRPr="00716315">
                              <w:rPr>
                                <w:rFonts w:ascii="Arial" w:hAnsi="Arial" w:cs="Arial"/>
                                <w:sz w:val="22"/>
                                <w:szCs w:val="22"/>
                                <w:lang w:val="es-MX"/>
                              </w:rPr>
                              <w:t xml:space="preserve">En México se tienen reportadas históricamente 836 presas grandes y 4,330 presas pequeñas inventariadas; además, se estima del orden de 8,000 presas/bordos pequeños no registrados. Esto implica que miles de pequeñas obras podrían carecer de inventario y vigilancia formal. La información existente menciona que Conagua concentra el seguimiento operativo continuo en aproximadamente 210 presas “principales” (monitoreo regular), por lo que la gran mayoría de pequeñas y medianas no entra en ese esquema sistemático. </w:t>
                            </w:r>
                          </w:p>
                          <w:p w14:paraId="3B17B37C" w14:textId="77777777" w:rsidR="00716315" w:rsidRPr="00716315" w:rsidRDefault="00716315" w:rsidP="00716315">
                            <w:pPr>
                              <w:rPr>
                                <w:rFonts w:ascii="Arial" w:hAnsi="Arial" w:cs="Arial"/>
                                <w:sz w:val="22"/>
                                <w:szCs w:val="22"/>
                                <w:lang w:val="es-MX"/>
                              </w:rPr>
                            </w:pPr>
                            <w:r w:rsidRPr="00716315">
                              <w:rPr>
                                <w:rFonts w:ascii="Arial" w:hAnsi="Arial" w:cs="Arial"/>
                                <w:sz w:val="22"/>
                                <w:szCs w:val="22"/>
                                <w:lang w:val="es-MX"/>
                              </w:rPr>
                              <w:t xml:space="preserve">Riesgos típicos en presas pequeñas a medianas se centran principalmente en el desbordamiento por capacidad insuficiente del vertedor, erosión interna y tubificación en cortinas de tierra, inestabilidad de taludes y socavación, además de fallas en las obras de toma y descarga y en compuertas por mantenimiento deficiente. Los cuales deben ser considerados por el propietario o administrador de la presa conforme a la norma mexicana NMX-AA-175-SCFI-2015 y sus complementos que formalizan la evaluación basada en riesgo. </w:t>
                            </w:r>
                          </w:p>
                          <w:p w14:paraId="174D6B40" w14:textId="77777777" w:rsidR="00716315" w:rsidRPr="00716315" w:rsidRDefault="00716315" w:rsidP="00716315">
                            <w:pPr>
                              <w:rPr>
                                <w:rFonts w:ascii="Arial" w:hAnsi="Arial" w:cs="Arial"/>
                                <w:sz w:val="22"/>
                                <w:szCs w:val="22"/>
                                <w:lang w:val="es-MX"/>
                              </w:rPr>
                            </w:pPr>
                            <w:r w:rsidRPr="00716315">
                              <w:rPr>
                                <w:rFonts w:ascii="Arial" w:hAnsi="Arial" w:cs="Arial"/>
                                <w:sz w:val="22"/>
                                <w:szCs w:val="22"/>
                                <w:lang w:val="es-MX"/>
                              </w:rPr>
                              <w:t xml:space="preserve">La aplicación plena de la norma NMX-AA-175 (clasificación por riesgo + inspecciones + PAE) y el uso de herramientas rápidas para bordos permitirían jerarquizar y reducir el riesgo social donde hoy hay mayor vulnerabilidad. </w:t>
                            </w:r>
                          </w:p>
                          <w:p w14:paraId="5E0185D3" w14:textId="10182981" w:rsidR="006176B1" w:rsidRPr="00716315" w:rsidRDefault="00716315" w:rsidP="00716315">
                            <w:pPr>
                              <w:rPr>
                                <w:rFonts w:ascii="Arial" w:hAnsi="Arial" w:cs="Arial"/>
                                <w:sz w:val="22"/>
                                <w:szCs w:val="22"/>
                                <w:lang w:val="es-MX"/>
                              </w:rPr>
                            </w:pPr>
                            <w:r w:rsidRPr="00716315">
                              <w:rPr>
                                <w:rFonts w:ascii="Arial" w:hAnsi="Arial" w:cs="Arial"/>
                                <w:sz w:val="22"/>
                                <w:szCs w:val="22"/>
                                <w:lang w:val="es-MX"/>
                              </w:rPr>
                              <w:t>Para lo cual se propone una metodología de evaluación de riesgo y acción que sea práctica y permita coberturas amplias del número de presas evaluadas, considerando que no es viable “revisarlo todo”, sino que es necesario desde el punto de vista operativo y práctico ordenar el riesgo para salvar vidas y recursos. Dicha metodología propuesta se basa en el uso de tablas de referencia para definir el tipo de fallas potenciales en la misma considerando la situación debida al crecimiento demográfico y cambio climático en el siglo XXI conforme a guías del ICOLD, así como unificar la clasificación del tipo de fallas de presas tomando como referencia la guía del Banco Interamericano de Desarrollo del presente año.</w:t>
                            </w:r>
                          </w:p>
                          <w:p w14:paraId="7B77D9E6" w14:textId="77777777" w:rsidR="006176B1" w:rsidRPr="00716315" w:rsidRDefault="006176B1" w:rsidP="006176B1">
                            <w:pPr>
                              <w:rPr>
                                <w:rFonts w:ascii="Arial" w:hAnsi="Arial" w:cs="Arial"/>
                                <w:sz w:val="22"/>
                                <w:szCs w:val="22"/>
                                <w:lang w:val="es-MX"/>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7A5935F" id="_x0000_s1032" type="#_x0000_t202" style="position:absolute;left:0;text-align:left;margin-left:1.5pt;margin-top:9.35pt;width:498pt;height:296.2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" fillcolor="white [3201]" strokeweight=".5pt">
                <v:textbox>
                  <w:txbxContent>
                    <w:p w14:paraId="48E2AD1B" w14:textId="77777777" w:rsidR="00716315" w:rsidRPr="00716315" w:rsidRDefault="00716315" w:rsidP="00716315">
                      <w:pPr>
                        <w:rPr>
                          <w:rFonts w:ascii="Arial" w:hAnsi="Arial" w:cs="Arial"/>
                          <w:sz w:val="22"/>
                          <w:szCs w:val="22"/>
                          <w:lang w:val="es-MX"/>
                        </w:rPr>
                      </w:pPr>
                      <w:r w:rsidRPr="00716315">
                        <w:rPr>
                          <w:rFonts w:ascii="Arial" w:hAnsi="Arial" w:cs="Arial"/>
                          <w:sz w:val="22"/>
                          <w:szCs w:val="22"/>
                          <w:lang w:val="es-MX"/>
                        </w:rPr>
                        <w:t xml:space="preserve">En México se tienen reportadas históricamente 836 presas grandes y 4,330 presas pequeñas inventariadas; además, se estima del orden de 8,000 presas/bordos pequeños no registrados. Esto implica que miles de pequeñas obras podrían carecer de inventario y vigilancia formal. La información existente menciona que Conagua concentra el seguimiento operativo continuo en aproximadamente 210 presas “principales” (monitoreo regular), por lo que la gran mayoría de pequeñas y medianas no entra en ese esquema sistemático. </w:t>
                      </w:r>
                    </w:p>
                    <w:p w14:paraId="3B17B37C" w14:textId="77777777" w:rsidR="00716315" w:rsidRPr="00716315" w:rsidRDefault="00716315" w:rsidP="00716315">
                      <w:pPr>
                        <w:rPr>
                          <w:rFonts w:ascii="Arial" w:hAnsi="Arial" w:cs="Arial"/>
                          <w:sz w:val="22"/>
                          <w:szCs w:val="22"/>
                          <w:lang w:val="es-MX"/>
                        </w:rPr>
                      </w:pPr>
                      <w:r w:rsidRPr="00716315">
                        <w:rPr>
                          <w:rFonts w:ascii="Arial" w:hAnsi="Arial" w:cs="Arial"/>
                          <w:sz w:val="22"/>
                          <w:szCs w:val="22"/>
                          <w:lang w:val="es-MX"/>
                        </w:rPr>
                        <w:t xml:space="preserve">Riesgos típicos en presas pequeñas a medianas se centran principalmente en el desbordamiento por capacidad insuficiente del vertedor, erosión interna y tubificación en cortinas de tierra, inestabilidad de taludes y socavación, además de fallas en las obras de toma y descarga y en compuertas por mantenimiento deficiente. Los cuales deben ser considerados por el propietario o administrador de la presa conforme a la norma mexicana NMX-AA-175-SCFI-2015 y sus complementos que formalizan la evaluación basada en riesgo. </w:t>
                      </w:r>
                    </w:p>
                    <w:p w14:paraId="174D6B40" w14:textId="77777777" w:rsidR="00716315" w:rsidRPr="00716315" w:rsidRDefault="00716315" w:rsidP="00716315">
                      <w:pPr>
                        <w:rPr>
                          <w:rFonts w:ascii="Arial" w:hAnsi="Arial" w:cs="Arial"/>
                          <w:sz w:val="22"/>
                          <w:szCs w:val="22"/>
                          <w:lang w:val="es-MX"/>
                        </w:rPr>
                      </w:pPr>
                      <w:r w:rsidRPr="00716315">
                        <w:rPr>
                          <w:rFonts w:ascii="Arial" w:hAnsi="Arial" w:cs="Arial"/>
                          <w:sz w:val="22"/>
                          <w:szCs w:val="22"/>
                          <w:lang w:val="es-MX"/>
                        </w:rPr>
                        <w:t xml:space="preserve">La aplicación plena de la norma NMX-AA-175 (clasificación por riesgo + inspecciones + PAE) y el uso de herramientas rápidas para bordos permitirían jerarquizar y reducir el riesgo social donde hoy hay mayor vulnerabilidad. </w:t>
                      </w:r>
                    </w:p>
                    <w:p w14:paraId="5E0185D3" w14:textId="10182981" w:rsidR="006176B1" w:rsidRPr="00716315" w:rsidRDefault="00716315" w:rsidP="00716315">
                      <w:pPr>
                        <w:rPr>
                          <w:rFonts w:ascii="Arial" w:hAnsi="Arial" w:cs="Arial"/>
                          <w:sz w:val="22"/>
                          <w:szCs w:val="22"/>
                          <w:lang w:val="es-MX"/>
                        </w:rPr>
                      </w:pPr>
                      <w:r w:rsidRPr="00716315">
                        <w:rPr>
                          <w:rFonts w:ascii="Arial" w:hAnsi="Arial" w:cs="Arial"/>
                          <w:sz w:val="22"/>
                          <w:szCs w:val="22"/>
                          <w:lang w:val="es-MX"/>
                        </w:rPr>
                        <w:t>Para lo cual se propone una metodología de evaluación de riesgo y acción que sea práctica y permita coberturas amplias del número de presas evaluadas, considerando que no es viable “revisarlo todo”, sino que es necesario desde el punto de vista operativo y práctico ordenar el riesgo para salvar vidas y recursos. Dicha metodología propuesta se basa en el uso de tablas de referencia para definir el tipo de fallas potenciales en la misma considerando la situación debida al crecimiento demográfico y cambio climático en el siglo XXI conforme a guías del ICOLD, así como unificar la clasificación del tipo de fallas de presas tomando como referencia la guía del Banco Interamericano de Desarrollo del presente año.</w:t>
                      </w:r>
                    </w:p>
                    <w:p w14:paraId="7B77D9E6" w14:textId="77777777" w:rsidR="006176B1" w:rsidRPr="00716315" w:rsidRDefault="006176B1" w:rsidP="006176B1">
                      <w:pPr>
                        <w:rPr>
                          <w:rFonts w:ascii="Arial" w:hAnsi="Arial" w:cs="Arial"/>
                          <w:sz w:val="22"/>
                          <w:szCs w:val="22"/>
                          <w:lang w:val="es-MX"/>
                        </w:rPr>
                      </w:pPr>
                    </w:p>
                  </w:txbxContent>
                </v:textbox>
              </v:shape>
            </w:pict>
          </mc:Fallback>
        </mc:AlternateContent>
      </w:r>
    </w:p>
    <w:p w14:paraId="77D02843" w14:textId="77777777" w:rsidR="006176B1" w:rsidRDefault="006176B1" w:rsidP="006176B1">
      <w:pPr>
        <w:tabs>
          <w:tab w:val="left" w:pos="2340"/>
          <w:tab w:val="left" w:pos="4320"/>
          <w:tab w:val="left" w:pos="6660"/>
        </w:tabs>
        <w:spacing w:line="22" w:lineRule="atLeast"/>
        <w:jc w:val="center"/>
        <w:rPr>
          <w:rFonts w:ascii="Arial" w:hAnsi="Arial" w:cs="Arial"/>
          <w:b/>
          <w:sz w:val="22"/>
          <w:szCs w:val="22"/>
        </w:rPr>
      </w:pPr>
    </w:p>
    <w:p w14:paraId="36D9D65D" w14:textId="77777777" w:rsidR="006176B1" w:rsidRPr="008D4F02" w:rsidRDefault="006176B1" w:rsidP="008D4F02">
      <w:pPr>
        <w:jc w:val="right"/>
      </w:pPr>
    </w:p>
    <w:sectPr w:rsidR="006176B1" w:rsidRPr="008D4F02" w:rsidSect="00EA6D3B">
      <w:headerReference w:type="default" r:id="rId14"/>
      <w:footerReference w:type="default" r:id="rId15"/>
      <w:type w:val="continuous"/>
      <w:pgSz w:w="11909" w:h="16834" w:code="9"/>
      <w:pgMar w:top="720" w:right="720" w:bottom="1152"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BC23AD" w14:textId="77777777" w:rsidR="009642C4" w:rsidRDefault="009642C4">
      <w:r>
        <w:separator/>
      </w:r>
    </w:p>
  </w:endnote>
  <w:endnote w:type="continuationSeparator" w:id="0">
    <w:p w14:paraId="48FB85EB" w14:textId="77777777" w:rsidR="009642C4" w:rsidRDefault="009642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Roman">
    <w:altName w:val="Times New Roman"/>
    <w:charset w:val="00"/>
    <w:family w:val="roman"/>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ptos">
    <w:altName w:val="Calibri"/>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ptos Display">
    <w:altName w:val="Calibri"/>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5BBB5B" w14:textId="360F400A" w:rsidR="00C00A95" w:rsidRPr="00567977" w:rsidRDefault="00413342" w:rsidP="00413342">
    <w:pPr>
      <w:pStyle w:val="Piedepgina"/>
      <w:rPr>
        <w:rFonts w:ascii="Arial" w:hAnsi="Arial" w:cs="Arial"/>
        <w:sz w:val="22"/>
        <w:szCs w:val="22"/>
      </w:rPr>
    </w:pPr>
    <w:r w:rsidRPr="00413342">
      <w:rPr>
        <w:rFonts w:ascii="Arial" w:hAnsi="Arial" w:cs="Arial"/>
        <w:noProof/>
        <w:sz w:val="22"/>
        <w:szCs w:val="22"/>
      </w:rPr>
      <mc:AlternateContent>
        <mc:Choice Requires="wps">
          <w:drawing>
            <wp:anchor distT="45720" distB="45720" distL="114300" distR="114300" simplePos="0" relativeHeight="251659264" behindDoc="0" locked="0" layoutInCell="1" allowOverlap="1" wp14:anchorId="01D25DEB" wp14:editId="104EA85B">
              <wp:simplePos x="0" y="0"/>
              <wp:positionH relativeFrom="column">
                <wp:posOffset>1561465</wp:posOffset>
              </wp:positionH>
              <wp:positionV relativeFrom="paragraph">
                <wp:posOffset>5715</wp:posOffset>
              </wp:positionV>
              <wp:extent cx="3248025" cy="266700"/>
              <wp:effectExtent l="0" t="0" r="28575" b="1905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48025" cy="266700"/>
                      </a:xfrm>
                      <a:prstGeom prst="rect">
                        <a:avLst/>
                      </a:prstGeom>
                      <a:solidFill>
                        <a:srgbClr val="FFFFFF"/>
                      </a:solidFill>
                      <a:ln w="9525">
                        <a:solidFill>
                          <a:srgbClr val="000000"/>
                        </a:solidFill>
                        <a:miter lim="800000"/>
                        <a:headEnd/>
                        <a:tailEnd/>
                      </a:ln>
                    </wps:spPr>
                    <wps:txbx>
                      <w:txbxContent>
                        <w:p w14:paraId="79B74662" w14:textId="55BA5B5F" w:rsidR="00413342" w:rsidRPr="00482FAA" w:rsidRDefault="00482FAA">
                          <w:pPr>
                            <w:rPr>
                              <w:rFonts w:ascii="Arial" w:hAnsi="Arial" w:cs="Arial"/>
                              <w:sz w:val="22"/>
                              <w:szCs w:val="22"/>
                              <w:lang w:val="es-ES"/>
                            </w:rPr>
                          </w:pPr>
                          <w:r>
                            <w:rPr>
                              <w:rFonts w:ascii="Arial" w:hAnsi="Arial" w:cs="Arial"/>
                              <w:sz w:val="22"/>
                              <w:szCs w:val="22"/>
                              <w:lang w:val="es-ES"/>
                            </w:rPr>
                            <w:t>Eduardo Botero Jaramillo</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1D25DEB" id="_x0000_t202" coordsize="21600,21600" o:spt="202" path="m,l,21600r21600,l21600,xe">
              <v:stroke joinstyle="miter"/>
              <v:path gradientshapeok="t" o:connecttype="rect"/>
            </v:shapetype>
            <v:shape id="_x0000_s1033" type="#_x0000_t202" style="position:absolute;margin-left:122.95pt;margin-top:.45pt;width:255.75pt;height:21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">
              <v:textbox>
                <w:txbxContent>
                  <w:p w14:paraId="79B74662" w14:textId="55BA5B5F" w:rsidR="00413342" w:rsidRPr="00482FAA" w:rsidRDefault="00482FAA">
                    <w:pPr>
                      <w:rPr>
                        <w:rFonts w:ascii="Arial" w:hAnsi="Arial" w:cs="Arial"/>
                        <w:sz w:val="22"/>
                        <w:szCs w:val="22"/>
                        <w:lang w:val="es-ES"/>
                      </w:rPr>
                    </w:pPr>
                    <w:r>
                      <w:rPr>
                        <w:rFonts w:ascii="Arial" w:hAnsi="Arial" w:cs="Arial"/>
                        <w:sz w:val="22"/>
                        <w:szCs w:val="22"/>
                        <w:lang w:val="es-ES"/>
                      </w:rPr>
                      <w:t>Eduardo Botero Jaramillo</w:t>
                    </w:r>
                  </w:p>
                </w:txbxContent>
              </v:textbox>
              <w10:wrap type="square"/>
            </v:shape>
          </w:pict>
        </mc:Fallback>
      </mc:AlternateContent>
    </w:r>
    <w:r>
      <w:rPr>
        <w:rFonts w:ascii="Arial" w:hAnsi="Arial" w:cs="Arial"/>
        <w:sz w:val="22"/>
        <w:szCs w:val="22"/>
      </w:rPr>
      <w:t>Primary Author Name:</w:t>
    </w:r>
    <w:r>
      <w:rPr>
        <w:rFonts w:ascii="Arial" w:hAnsi="Arial" w:cs="Arial"/>
        <w:sz w:val="22"/>
        <w:szCs w:val="22"/>
      </w:rPr>
      <w:tab/>
    </w:r>
    <w:r>
      <w:rPr>
        <w:rFonts w:ascii="Arial" w:hAnsi="Arial" w:cs="Arial"/>
        <w:sz w:val="22"/>
        <w:szCs w:val="22"/>
      </w:rPr>
      <w:tab/>
      <w:t xml:space="preserve">Page </w:t>
    </w:r>
    <w:r w:rsidRPr="00413342">
      <w:rPr>
        <w:rFonts w:ascii="Arial" w:hAnsi="Arial" w:cs="Arial"/>
        <w:sz w:val="22"/>
        <w:szCs w:val="22"/>
      </w:rPr>
      <w:fldChar w:fldCharType="begin"/>
    </w:r>
    <w:r w:rsidRPr="00413342">
      <w:rPr>
        <w:rFonts w:ascii="Arial" w:hAnsi="Arial" w:cs="Arial"/>
        <w:sz w:val="22"/>
        <w:szCs w:val="22"/>
      </w:rPr>
      <w:instrText xml:space="preserve"> PAGE   \* MERGEFORMAT </w:instrText>
    </w:r>
    <w:r w:rsidRPr="00413342">
      <w:rPr>
        <w:rFonts w:ascii="Arial" w:hAnsi="Arial" w:cs="Arial"/>
        <w:sz w:val="22"/>
        <w:szCs w:val="22"/>
      </w:rPr>
      <w:fldChar w:fldCharType="separate"/>
    </w:r>
    <w:r w:rsidRPr="00413342">
      <w:rPr>
        <w:rFonts w:ascii="Arial" w:hAnsi="Arial" w:cs="Arial"/>
        <w:noProof/>
        <w:sz w:val="22"/>
        <w:szCs w:val="22"/>
      </w:rPr>
      <w:t>1</w:t>
    </w:r>
    <w:r w:rsidRPr="00413342">
      <w:rPr>
        <w:rFonts w:ascii="Arial" w:hAnsi="Arial" w:cs="Arial"/>
        <w:noProof/>
        <w:sz w:val="22"/>
        <w:szCs w:val="22"/>
      </w:rPr>
      <w:fldChar w:fldCharType="end"/>
    </w:r>
    <w:r>
      <w:rPr>
        <w:rFonts w:ascii="Arial" w:hAnsi="Arial" w:cs="Arial"/>
        <w:sz w:val="22"/>
        <w:szCs w:val="22"/>
      </w:rPr>
      <w:t xml:space="preserve"> of 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5F9A10" w14:textId="77777777" w:rsidR="009642C4" w:rsidRDefault="009642C4">
      <w:r>
        <w:separator/>
      </w:r>
    </w:p>
  </w:footnote>
  <w:footnote w:type="continuationSeparator" w:id="0">
    <w:p w14:paraId="3BCC5361" w14:textId="77777777" w:rsidR="009642C4" w:rsidRDefault="009642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CB92CA" w14:textId="1AF14018" w:rsidR="00BD7066" w:rsidRPr="00413342" w:rsidRDefault="00A80B7E" w:rsidP="008D4F02">
    <w:pPr>
      <w:pStyle w:val="Encabezado"/>
      <w:jc w:val="center"/>
      <w:rPr>
        <w:rFonts w:ascii="Calibri" w:hAnsi="Calibri" w:cs="Calibri"/>
        <w:b/>
        <w:bCs/>
        <w:sz w:val="28"/>
        <w:szCs w:val="28"/>
      </w:rPr>
    </w:pPr>
    <w:r w:rsidRPr="00413342">
      <w:rPr>
        <w:rFonts w:ascii="Calibri" w:hAnsi="Calibri" w:cs="Calibri"/>
        <w:b/>
        <w:bCs/>
        <w:sz w:val="28"/>
        <w:szCs w:val="28"/>
      </w:rPr>
      <w:t>ICOLD2026 Guadalajara, Mexico</w:t>
    </w:r>
    <w:r w:rsidR="00BD7066" w:rsidRPr="00413342">
      <w:rPr>
        <w:rFonts w:ascii="Calibri" w:hAnsi="Calibri" w:cs="Calibri"/>
        <w:b/>
        <w:bCs/>
        <w:sz w:val="28"/>
        <w:szCs w:val="28"/>
      </w:rPr>
      <w:t>, International Symposium</w:t>
    </w:r>
  </w:p>
  <w:p w14:paraId="00559928" w14:textId="5B6DA770" w:rsidR="00A80B7E" w:rsidRPr="003B6E47" w:rsidRDefault="00BD7066" w:rsidP="00BD7066">
    <w:pPr>
      <w:pStyle w:val="Encabezado"/>
      <w:rPr>
        <w:rFonts w:ascii="Calibri" w:hAnsi="Calibri" w:cs="Calibri"/>
        <w:b/>
        <w:bCs/>
      </w:rPr>
    </w:pPr>
    <w:r w:rsidRPr="008744F9">
      <w:rPr>
        <w:rFonts w:ascii="Calibri" w:hAnsi="Calibri" w:cs="Calibri"/>
        <w:b/>
        <w:bCs/>
        <w:color w:val="022445"/>
        <w:sz w:val="28"/>
        <w:szCs w:val="28"/>
      </w:rPr>
      <w:t>Theme</w:t>
    </w:r>
    <w:r>
      <w:rPr>
        <w:rFonts w:ascii="Calibri" w:hAnsi="Calibri" w:cs="Calibri"/>
        <w:b/>
        <w:bCs/>
        <w:color w:val="022445"/>
        <w:sz w:val="28"/>
        <w:szCs w:val="28"/>
      </w:rPr>
      <w:t xml:space="preserve"> </w:t>
    </w:r>
    <w:r w:rsidRPr="008744F9">
      <w:rPr>
        <w:rFonts w:ascii="Calibri" w:hAnsi="Calibri" w:cs="Calibri"/>
        <w:b/>
        <w:bCs/>
        <w:color w:val="022445"/>
        <w:sz w:val="28"/>
        <w:szCs w:val="28"/>
      </w:rPr>
      <w:t>|</w:t>
    </w:r>
    <w:r>
      <w:rPr>
        <w:rFonts w:ascii="Calibri" w:hAnsi="Calibri" w:cs="Calibri"/>
        <w:b/>
        <w:bCs/>
        <w:color w:val="022445"/>
        <w:sz w:val="28"/>
        <w:szCs w:val="28"/>
      </w:rPr>
      <w:t xml:space="preserve"> </w:t>
    </w:r>
    <w:r w:rsidRPr="008744F9">
      <w:rPr>
        <w:rFonts w:ascii="Calibri" w:hAnsi="Calibri" w:cs="Calibri"/>
        <w:b/>
        <w:bCs/>
        <w:color w:val="022445"/>
        <w:sz w:val="28"/>
        <w:szCs w:val="28"/>
      </w:rPr>
      <w:t>Water, Energy, and Society: The Evolving Role of Dams in a Changing World</w:t>
    </w:r>
    <w:r w:rsidR="00A80B7E" w:rsidRPr="003B6E47">
      <w:rPr>
        <w:rFonts w:ascii="Calibri" w:hAnsi="Calibri" w:cs="Calibri"/>
        <w:b/>
        <w:bCs/>
      </w:rPr>
      <w:t xml:space="preserve"> </w:t>
    </w:r>
  </w:p>
  <w:p w14:paraId="48D80160" w14:textId="0D7944EB" w:rsidR="00BB2C41" w:rsidRPr="00BB2C41" w:rsidRDefault="00BB2C41" w:rsidP="00BB2C41">
    <w:pPr>
      <w:pStyle w:val="Encabezado"/>
      <w:jc w:val="center"/>
      <w:rPr>
        <w:rFonts w:ascii="Calibri" w:hAnsi="Calibri" w:cs="Calibri"/>
      </w:rPr>
    </w:pPr>
    <w:r w:rsidRPr="003B6E47">
      <w:rPr>
        <w:rFonts w:ascii="Calibri" w:hAnsi="Calibri" w:cs="Calibri"/>
        <w:b/>
        <w:bCs/>
      </w:rPr>
      <w:t>ABSTRACT TEMPLATE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DF1E4710"/>
    <w:lvl w:ilvl="0">
      <w:numFmt w:val="bullet"/>
      <w:lvlText w:val="*"/>
      <w:lvlJc w:val="left"/>
    </w:lvl>
  </w:abstractNum>
  <w:abstractNum w:abstractNumId="1" w15:restartNumberingAfterBreak="0">
    <w:nsid w:val="004A4572"/>
    <w:multiLevelType w:val="hybridMultilevel"/>
    <w:tmpl w:val="F1468FD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1C059F4"/>
    <w:multiLevelType w:val="hybridMultilevel"/>
    <w:tmpl w:val="8BA4B3F6"/>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3CA0E1B"/>
    <w:multiLevelType w:val="multilevel"/>
    <w:tmpl w:val="2A54312A"/>
    <w:lvl w:ilvl="0">
      <w:start w:val="1"/>
      <w:numFmt w:val="bullet"/>
      <w:lvlText w:val=""/>
      <w:lvlJc w:val="left"/>
      <w:pPr>
        <w:tabs>
          <w:tab w:val="num" w:pos="720"/>
        </w:tabs>
        <w:ind w:left="720" w:hanging="360"/>
      </w:pPr>
      <w:rPr>
        <w:rFonts w:ascii="Wingdings" w:hAnsi="Wingdings" w:hint="default"/>
        <w:sz w:val="4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03D41592"/>
    <w:multiLevelType w:val="hybridMultilevel"/>
    <w:tmpl w:val="66A6761C"/>
    <w:lvl w:ilvl="0" w:tplc="DF1E4710">
      <w:numFmt w:val="upperLetter"/>
      <w:lvlText w:val="%1."/>
      <w:legacy w:legacy="1" w:legacySpace="0" w:legacyIndent="0"/>
      <w:lvlJc w:val="left"/>
      <w:rPr>
        <w:rFonts w:ascii="Times New Roman" w:eastAsia="Times New Roman" w:hAnsi="Times New Roman" w:cs="Times New Roman"/>
        <w:sz w:val="4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0C640C97"/>
    <w:multiLevelType w:val="multilevel"/>
    <w:tmpl w:val="566006D6"/>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6" w15:restartNumberingAfterBreak="0">
    <w:nsid w:val="0D397D4E"/>
    <w:multiLevelType w:val="multilevel"/>
    <w:tmpl w:val="BB82F59E"/>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D965832"/>
    <w:multiLevelType w:val="hybridMultilevel"/>
    <w:tmpl w:val="F484F468"/>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30B39D5"/>
    <w:multiLevelType w:val="hybridMultilevel"/>
    <w:tmpl w:val="D72ADD44"/>
    <w:lvl w:ilvl="0" w:tplc="54D6F57C">
      <w:start w:val="1"/>
      <w:numFmt w:val="decimal"/>
      <w:lvlText w:val="%1)"/>
      <w:lvlJc w:val="left"/>
      <w:pPr>
        <w:tabs>
          <w:tab w:val="num" w:pos="360"/>
        </w:tabs>
        <w:ind w:left="360" w:hanging="360"/>
      </w:pPr>
      <w:rPr>
        <w:rFonts w:hint="default"/>
        <w:b w:val="0"/>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1BE14B98"/>
    <w:multiLevelType w:val="hybridMultilevel"/>
    <w:tmpl w:val="9CAAC6FC"/>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CC326B7"/>
    <w:multiLevelType w:val="hybridMultilevel"/>
    <w:tmpl w:val="27F2FB06"/>
    <w:lvl w:ilvl="0" w:tplc="04090001">
      <w:start w:val="1"/>
      <w:numFmt w:val="bullet"/>
      <w:lvlText w:val=""/>
      <w:lvlJc w:val="left"/>
      <w:pPr>
        <w:tabs>
          <w:tab w:val="num" w:pos="720"/>
        </w:tabs>
        <w:ind w:left="720" w:hanging="360"/>
      </w:pPr>
      <w:rPr>
        <w:rFonts w:ascii="Symbol" w:hAnsi="Symbol" w:hint="default"/>
      </w:rPr>
    </w:lvl>
    <w:lvl w:ilvl="1" w:tplc="04090005">
      <w:start w:val="1"/>
      <w:numFmt w:val="bullet"/>
      <w:lvlText w:val=""/>
      <w:lvlJc w:val="left"/>
      <w:pPr>
        <w:tabs>
          <w:tab w:val="num" w:pos="1440"/>
        </w:tabs>
        <w:ind w:left="1440" w:hanging="360"/>
      </w:pPr>
      <w:rPr>
        <w:rFonts w:ascii="Wingdings" w:hAnsi="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F6527DD"/>
    <w:multiLevelType w:val="hybridMultilevel"/>
    <w:tmpl w:val="D944848A"/>
    <w:lvl w:ilvl="0" w:tplc="04090011">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15:restartNumberingAfterBreak="0">
    <w:nsid w:val="251E1ECF"/>
    <w:multiLevelType w:val="hybridMultilevel"/>
    <w:tmpl w:val="1FDECE6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62357B2"/>
    <w:multiLevelType w:val="hybridMultilevel"/>
    <w:tmpl w:val="21483D3E"/>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A890605"/>
    <w:multiLevelType w:val="hybridMultilevel"/>
    <w:tmpl w:val="2A54312A"/>
    <w:lvl w:ilvl="0" w:tplc="04090005">
      <w:start w:val="1"/>
      <w:numFmt w:val="bullet"/>
      <w:lvlText w:val=""/>
      <w:lvlJc w:val="left"/>
      <w:pPr>
        <w:tabs>
          <w:tab w:val="num" w:pos="720"/>
        </w:tabs>
        <w:ind w:left="720" w:hanging="360"/>
      </w:pPr>
      <w:rPr>
        <w:rFonts w:ascii="Wingdings" w:hAnsi="Wingdings" w:hint="default"/>
        <w:sz w:val="4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16A6CC0"/>
    <w:multiLevelType w:val="hybridMultilevel"/>
    <w:tmpl w:val="DA60363E"/>
    <w:lvl w:ilvl="0" w:tplc="9CF29FAC">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BA2AC0"/>
    <w:multiLevelType w:val="hybridMultilevel"/>
    <w:tmpl w:val="F8F67DDC"/>
    <w:lvl w:ilvl="0" w:tplc="04090011">
      <w:start w:val="9"/>
      <w:numFmt w:val="decimal"/>
      <w:lvlText w:val="%1)"/>
      <w:lvlJc w:val="left"/>
      <w:pPr>
        <w:tabs>
          <w:tab w:val="num" w:pos="720"/>
        </w:tabs>
        <w:ind w:left="720" w:hanging="360"/>
      </w:pPr>
      <w:rPr>
        <w:rFonts w:hint="default"/>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E402D6"/>
    <w:multiLevelType w:val="multilevel"/>
    <w:tmpl w:val="C1348A8C"/>
    <w:lvl w:ilvl="0">
      <w:start w:val="1"/>
      <w:numFmt w:val="bullet"/>
      <w:lvlText w:val=""/>
      <w:lvlJc w:val="left"/>
      <w:pPr>
        <w:tabs>
          <w:tab w:val="num" w:pos="720"/>
        </w:tabs>
        <w:ind w:left="720" w:hanging="360"/>
      </w:pPr>
      <w:rPr>
        <w:rFonts w:ascii="Wingdings" w:hAnsi="Wingdings" w:hint="default"/>
        <w:sz w:val="4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40D733FF"/>
    <w:multiLevelType w:val="hybridMultilevel"/>
    <w:tmpl w:val="DDBAAD6A"/>
    <w:lvl w:ilvl="0" w:tplc="04090005">
      <w:start w:val="1"/>
      <w:numFmt w:val="bullet"/>
      <w:lvlText w:val=""/>
      <w:lvlJc w:val="left"/>
      <w:pPr>
        <w:tabs>
          <w:tab w:val="num" w:pos="360"/>
        </w:tabs>
        <w:ind w:left="360" w:hanging="360"/>
      </w:pPr>
      <w:rPr>
        <w:rFonts w:ascii="Wingdings" w:hAnsi="Wingdings"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413A1AFC"/>
    <w:multiLevelType w:val="hybridMultilevel"/>
    <w:tmpl w:val="F99A357C"/>
    <w:lvl w:ilvl="0" w:tplc="DF1E4710">
      <w:numFmt w:val="upperLetter"/>
      <w:lvlText w:val="%1."/>
      <w:legacy w:legacy="1" w:legacySpace="0" w:legacyIndent="0"/>
      <w:lvlJc w:val="left"/>
      <w:rPr>
        <w:rFonts w:ascii="Times New Roman" w:eastAsia="Times New Roman" w:hAnsi="Times New Roman" w:cs="Times New Roman"/>
        <w:sz w:val="4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B6C2F8E"/>
    <w:multiLevelType w:val="multilevel"/>
    <w:tmpl w:val="1676234C"/>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1" w15:restartNumberingAfterBreak="0">
    <w:nsid w:val="4DDA593D"/>
    <w:multiLevelType w:val="multilevel"/>
    <w:tmpl w:val="DA60363E"/>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2" w15:restartNumberingAfterBreak="0">
    <w:nsid w:val="52B94D4F"/>
    <w:multiLevelType w:val="hybridMultilevel"/>
    <w:tmpl w:val="281E4C9A"/>
    <w:lvl w:ilvl="0" w:tplc="24F2B81E">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2BA6C06"/>
    <w:multiLevelType w:val="hybridMultilevel"/>
    <w:tmpl w:val="F7F63BC6"/>
    <w:lvl w:ilvl="0" w:tplc="913A0BB6">
      <w:start w:val="8"/>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6C92DFE"/>
    <w:multiLevelType w:val="hybridMultilevel"/>
    <w:tmpl w:val="291A4CC2"/>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88E0F7D"/>
    <w:multiLevelType w:val="hybridMultilevel"/>
    <w:tmpl w:val="A96871EA"/>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A192EE4"/>
    <w:multiLevelType w:val="hybridMultilevel"/>
    <w:tmpl w:val="566006D6"/>
    <w:lvl w:ilvl="0" w:tplc="04090011">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7" w15:restartNumberingAfterBreak="0">
    <w:nsid w:val="5D6B2D52"/>
    <w:multiLevelType w:val="hybridMultilevel"/>
    <w:tmpl w:val="C1348A8C"/>
    <w:lvl w:ilvl="0" w:tplc="62FE481C">
      <w:start w:val="1"/>
      <w:numFmt w:val="bullet"/>
      <w:lvlText w:val=""/>
      <w:lvlJc w:val="left"/>
      <w:pPr>
        <w:tabs>
          <w:tab w:val="num" w:pos="720"/>
        </w:tabs>
        <w:ind w:left="720" w:hanging="360"/>
      </w:pPr>
      <w:rPr>
        <w:rFonts w:ascii="Wingdings" w:hAnsi="Wingdings" w:hint="default"/>
        <w:sz w:val="4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64D20E33"/>
    <w:multiLevelType w:val="hybridMultilevel"/>
    <w:tmpl w:val="F2AEA0D0"/>
    <w:lvl w:ilvl="0" w:tplc="53625736">
      <w:start w:val="1"/>
      <w:numFmt w:val="bullet"/>
      <w:lvlText w:val=""/>
      <w:lvlJc w:val="left"/>
      <w:pPr>
        <w:tabs>
          <w:tab w:val="num" w:pos="720"/>
        </w:tabs>
        <w:ind w:left="720" w:hanging="360"/>
      </w:pPr>
      <w:rPr>
        <w:rFonts w:ascii="Symbol" w:hAnsi="Symbol" w:hint="default"/>
        <w:sz w:val="4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6881619F"/>
    <w:multiLevelType w:val="hybridMultilevel"/>
    <w:tmpl w:val="40A43302"/>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68D05417"/>
    <w:multiLevelType w:val="hybridMultilevel"/>
    <w:tmpl w:val="70C0FCEC"/>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12E4F1F"/>
    <w:multiLevelType w:val="hybridMultilevel"/>
    <w:tmpl w:val="47CE17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1A22C4C"/>
    <w:multiLevelType w:val="multilevel"/>
    <w:tmpl w:val="F99A357C"/>
    <w:lvl w:ilvl="0">
      <w:numFmt w:val="upperLetter"/>
      <w:lvlText w:val="%1."/>
      <w:legacy w:legacy="1" w:legacySpace="0" w:legacyIndent="0"/>
      <w:lvlJc w:val="left"/>
      <w:rPr>
        <w:rFonts w:ascii="Times New Roman" w:eastAsia="Times New Roman" w:hAnsi="Times New Roman" w:cs="Times New Roman"/>
        <w:sz w:val="4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742A43E8"/>
    <w:multiLevelType w:val="multilevel"/>
    <w:tmpl w:val="F2AEA0D0"/>
    <w:lvl w:ilvl="0">
      <w:start w:val="1"/>
      <w:numFmt w:val="bullet"/>
      <w:lvlText w:val=""/>
      <w:lvlJc w:val="left"/>
      <w:pPr>
        <w:tabs>
          <w:tab w:val="num" w:pos="720"/>
        </w:tabs>
        <w:ind w:left="720" w:hanging="360"/>
      </w:pPr>
      <w:rPr>
        <w:rFonts w:ascii="Symbol" w:hAnsi="Symbol" w:hint="default"/>
        <w:sz w:val="4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4" w15:restartNumberingAfterBreak="0">
    <w:nsid w:val="74B63D11"/>
    <w:multiLevelType w:val="hybridMultilevel"/>
    <w:tmpl w:val="D29A19B0"/>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8A06BFC"/>
    <w:multiLevelType w:val="hybridMultilevel"/>
    <w:tmpl w:val="E04A1948"/>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A64BF1"/>
    <w:multiLevelType w:val="hybridMultilevel"/>
    <w:tmpl w:val="1676234C"/>
    <w:lvl w:ilvl="0" w:tplc="04090011">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7" w15:restartNumberingAfterBreak="0">
    <w:nsid w:val="7EEF76A7"/>
    <w:multiLevelType w:val="hybridMultilevel"/>
    <w:tmpl w:val="9C1C4342"/>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F773DC1"/>
    <w:multiLevelType w:val="hybridMultilevel"/>
    <w:tmpl w:val="9EE4FA98"/>
    <w:lvl w:ilvl="0" w:tplc="04090005">
      <w:start w:val="1"/>
      <w:numFmt w:val="bullet"/>
      <w:lvlText w:val=""/>
      <w:lvlJc w:val="left"/>
      <w:pPr>
        <w:tabs>
          <w:tab w:val="num" w:pos="720"/>
        </w:tabs>
        <w:ind w:left="720" w:hanging="360"/>
      </w:pPr>
      <w:rPr>
        <w:rFonts w:ascii="Wingdings" w:hAnsi="Wingdings" w:hint="default"/>
        <w:sz w:val="4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2"/>
  </w:num>
  <w:num w:numId="2">
    <w:abstractNumId w:val="35"/>
  </w:num>
  <w:num w:numId="3">
    <w:abstractNumId w:val="9"/>
  </w:num>
  <w:num w:numId="4">
    <w:abstractNumId w:val="18"/>
  </w:num>
  <w:num w:numId="5">
    <w:abstractNumId w:val="7"/>
  </w:num>
  <w:num w:numId="6">
    <w:abstractNumId w:val="0"/>
    <w:lvlOverride w:ilvl="0">
      <w:lvl w:ilvl="0">
        <w:numFmt w:val="upperLetter"/>
        <w:lvlText w:val="%1."/>
        <w:legacy w:legacy="1" w:legacySpace="0" w:legacyIndent="0"/>
        <w:lvlJc w:val="left"/>
        <w:rPr>
          <w:rFonts w:ascii="Times New Roman" w:eastAsia="Times New Roman" w:hAnsi="Times New Roman" w:cs="Times New Roman"/>
          <w:sz w:val="40"/>
        </w:rPr>
      </w:lvl>
    </w:lvlOverride>
  </w:num>
  <w:num w:numId="7">
    <w:abstractNumId w:val="4"/>
  </w:num>
  <w:num w:numId="8">
    <w:abstractNumId w:val="19"/>
  </w:num>
  <w:num w:numId="9">
    <w:abstractNumId w:val="32"/>
  </w:num>
  <w:num w:numId="10">
    <w:abstractNumId w:val="14"/>
  </w:num>
  <w:num w:numId="11">
    <w:abstractNumId w:val="3"/>
  </w:num>
  <w:num w:numId="12">
    <w:abstractNumId w:val="28"/>
  </w:num>
  <w:num w:numId="13">
    <w:abstractNumId w:val="33"/>
  </w:num>
  <w:num w:numId="14">
    <w:abstractNumId w:val="27"/>
  </w:num>
  <w:num w:numId="15">
    <w:abstractNumId w:val="17"/>
  </w:num>
  <w:num w:numId="16">
    <w:abstractNumId w:val="38"/>
  </w:num>
  <w:num w:numId="17">
    <w:abstractNumId w:val="25"/>
  </w:num>
  <w:num w:numId="18">
    <w:abstractNumId w:val="34"/>
  </w:num>
  <w:num w:numId="19">
    <w:abstractNumId w:val="24"/>
  </w:num>
  <w:num w:numId="20">
    <w:abstractNumId w:val="10"/>
  </w:num>
  <w:num w:numId="21">
    <w:abstractNumId w:val="2"/>
  </w:num>
  <w:num w:numId="22">
    <w:abstractNumId w:val="37"/>
  </w:num>
  <w:num w:numId="23">
    <w:abstractNumId w:val="13"/>
  </w:num>
  <w:num w:numId="24">
    <w:abstractNumId w:val="30"/>
  </w:num>
  <w:num w:numId="25">
    <w:abstractNumId w:val="26"/>
  </w:num>
  <w:num w:numId="26">
    <w:abstractNumId w:val="11"/>
  </w:num>
  <w:num w:numId="27">
    <w:abstractNumId w:val="36"/>
  </w:num>
  <w:num w:numId="28">
    <w:abstractNumId w:val="5"/>
  </w:num>
  <w:num w:numId="29">
    <w:abstractNumId w:val="15"/>
  </w:num>
  <w:num w:numId="30">
    <w:abstractNumId w:val="20"/>
  </w:num>
  <w:num w:numId="31">
    <w:abstractNumId w:val="8"/>
  </w:num>
  <w:num w:numId="32">
    <w:abstractNumId w:val="1"/>
  </w:num>
  <w:num w:numId="33">
    <w:abstractNumId w:val="22"/>
  </w:num>
  <w:num w:numId="34">
    <w:abstractNumId w:val="6"/>
  </w:num>
  <w:num w:numId="35">
    <w:abstractNumId w:val="16"/>
  </w:num>
  <w:num w:numId="36">
    <w:abstractNumId w:val="21"/>
  </w:num>
  <w:num w:numId="37">
    <w:abstractNumId w:val="23"/>
  </w:num>
  <w:num w:numId="38">
    <w:abstractNumId w:val="29"/>
  </w:num>
  <w:num w:numId="39">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4008"/>
    <w:rsid w:val="000003E9"/>
    <w:rsid w:val="00001F35"/>
    <w:rsid w:val="00004447"/>
    <w:rsid w:val="0000724D"/>
    <w:rsid w:val="00011FD0"/>
    <w:rsid w:val="000124D4"/>
    <w:rsid w:val="000143F5"/>
    <w:rsid w:val="000145E7"/>
    <w:rsid w:val="00014D56"/>
    <w:rsid w:val="00015CAF"/>
    <w:rsid w:val="0001674E"/>
    <w:rsid w:val="0002740A"/>
    <w:rsid w:val="00031EC0"/>
    <w:rsid w:val="00032DF2"/>
    <w:rsid w:val="00032F60"/>
    <w:rsid w:val="00036339"/>
    <w:rsid w:val="00041B89"/>
    <w:rsid w:val="00046B31"/>
    <w:rsid w:val="0004734D"/>
    <w:rsid w:val="00065DCA"/>
    <w:rsid w:val="00066ADA"/>
    <w:rsid w:val="000675FF"/>
    <w:rsid w:val="00070372"/>
    <w:rsid w:val="00070816"/>
    <w:rsid w:val="00076D8A"/>
    <w:rsid w:val="00080A7C"/>
    <w:rsid w:val="000837D8"/>
    <w:rsid w:val="000935F4"/>
    <w:rsid w:val="00093856"/>
    <w:rsid w:val="00094A3E"/>
    <w:rsid w:val="00094B97"/>
    <w:rsid w:val="000A3469"/>
    <w:rsid w:val="000A3A38"/>
    <w:rsid w:val="000A4A01"/>
    <w:rsid w:val="000A4C21"/>
    <w:rsid w:val="000A4EF5"/>
    <w:rsid w:val="000A5E7C"/>
    <w:rsid w:val="000B1922"/>
    <w:rsid w:val="000B3414"/>
    <w:rsid w:val="000B4E16"/>
    <w:rsid w:val="000B4E7B"/>
    <w:rsid w:val="000C5B77"/>
    <w:rsid w:val="000C6559"/>
    <w:rsid w:val="000D4215"/>
    <w:rsid w:val="000E2B00"/>
    <w:rsid w:val="000E4414"/>
    <w:rsid w:val="000F6837"/>
    <w:rsid w:val="000F6BC1"/>
    <w:rsid w:val="001005B1"/>
    <w:rsid w:val="00100D41"/>
    <w:rsid w:val="001025EC"/>
    <w:rsid w:val="00106515"/>
    <w:rsid w:val="0010713E"/>
    <w:rsid w:val="00107E69"/>
    <w:rsid w:val="00110B88"/>
    <w:rsid w:val="00113F67"/>
    <w:rsid w:val="00120B29"/>
    <w:rsid w:val="00124A26"/>
    <w:rsid w:val="00134298"/>
    <w:rsid w:val="00137361"/>
    <w:rsid w:val="001374AC"/>
    <w:rsid w:val="00141969"/>
    <w:rsid w:val="00142C13"/>
    <w:rsid w:val="00143CA6"/>
    <w:rsid w:val="00144334"/>
    <w:rsid w:val="00145A57"/>
    <w:rsid w:val="00155027"/>
    <w:rsid w:val="00162C68"/>
    <w:rsid w:val="001720B4"/>
    <w:rsid w:val="001745BE"/>
    <w:rsid w:val="0017516C"/>
    <w:rsid w:val="00177361"/>
    <w:rsid w:val="00182FBC"/>
    <w:rsid w:val="00191CB0"/>
    <w:rsid w:val="00192D3D"/>
    <w:rsid w:val="00193FA3"/>
    <w:rsid w:val="001C13D9"/>
    <w:rsid w:val="001C1FD7"/>
    <w:rsid w:val="001C2C66"/>
    <w:rsid w:val="001D4DC7"/>
    <w:rsid w:val="001E1943"/>
    <w:rsid w:val="001E79F5"/>
    <w:rsid w:val="001F13D0"/>
    <w:rsid w:val="001F4976"/>
    <w:rsid w:val="002048EA"/>
    <w:rsid w:val="002105A3"/>
    <w:rsid w:val="00210DA2"/>
    <w:rsid w:val="00216F7E"/>
    <w:rsid w:val="00217522"/>
    <w:rsid w:val="0022532D"/>
    <w:rsid w:val="002309D8"/>
    <w:rsid w:val="00231EAB"/>
    <w:rsid w:val="002336D5"/>
    <w:rsid w:val="00243DF0"/>
    <w:rsid w:val="00246B58"/>
    <w:rsid w:val="00250088"/>
    <w:rsid w:val="002517A7"/>
    <w:rsid w:val="00251D73"/>
    <w:rsid w:val="00253434"/>
    <w:rsid w:val="00260F7F"/>
    <w:rsid w:val="00261FB0"/>
    <w:rsid w:val="00280EDC"/>
    <w:rsid w:val="002879C0"/>
    <w:rsid w:val="00290AD1"/>
    <w:rsid w:val="0029383E"/>
    <w:rsid w:val="00294C78"/>
    <w:rsid w:val="00295191"/>
    <w:rsid w:val="002A31CD"/>
    <w:rsid w:val="002B0AEA"/>
    <w:rsid w:val="002B12BA"/>
    <w:rsid w:val="002B3F72"/>
    <w:rsid w:val="002B5E8C"/>
    <w:rsid w:val="002B723C"/>
    <w:rsid w:val="002B7431"/>
    <w:rsid w:val="002C2B73"/>
    <w:rsid w:val="002C6A34"/>
    <w:rsid w:val="002D52E6"/>
    <w:rsid w:val="002F4902"/>
    <w:rsid w:val="00300821"/>
    <w:rsid w:val="003102FE"/>
    <w:rsid w:val="00310996"/>
    <w:rsid w:val="00311032"/>
    <w:rsid w:val="0031621F"/>
    <w:rsid w:val="00321921"/>
    <w:rsid w:val="00322204"/>
    <w:rsid w:val="00331E4B"/>
    <w:rsid w:val="0033598D"/>
    <w:rsid w:val="003376D1"/>
    <w:rsid w:val="00344CDA"/>
    <w:rsid w:val="00345E11"/>
    <w:rsid w:val="00353949"/>
    <w:rsid w:val="003563E6"/>
    <w:rsid w:val="00356742"/>
    <w:rsid w:val="00363C57"/>
    <w:rsid w:val="003654E6"/>
    <w:rsid w:val="003673D4"/>
    <w:rsid w:val="0037149F"/>
    <w:rsid w:val="00372D6D"/>
    <w:rsid w:val="0037629D"/>
    <w:rsid w:val="00377F26"/>
    <w:rsid w:val="00380681"/>
    <w:rsid w:val="00382753"/>
    <w:rsid w:val="0038404B"/>
    <w:rsid w:val="003842EB"/>
    <w:rsid w:val="00384D65"/>
    <w:rsid w:val="00385AFF"/>
    <w:rsid w:val="0039113B"/>
    <w:rsid w:val="0039396C"/>
    <w:rsid w:val="00394BD0"/>
    <w:rsid w:val="00396098"/>
    <w:rsid w:val="003A0F88"/>
    <w:rsid w:val="003A5FD7"/>
    <w:rsid w:val="003B2EAF"/>
    <w:rsid w:val="003B3BDD"/>
    <w:rsid w:val="003B482C"/>
    <w:rsid w:val="003B5262"/>
    <w:rsid w:val="003B559B"/>
    <w:rsid w:val="003B5C66"/>
    <w:rsid w:val="003B6E47"/>
    <w:rsid w:val="003B6F81"/>
    <w:rsid w:val="003B7030"/>
    <w:rsid w:val="003C0A0F"/>
    <w:rsid w:val="003D7759"/>
    <w:rsid w:val="003E4B56"/>
    <w:rsid w:val="003E6040"/>
    <w:rsid w:val="003E6DAE"/>
    <w:rsid w:val="003F043B"/>
    <w:rsid w:val="003F25EF"/>
    <w:rsid w:val="00403C4B"/>
    <w:rsid w:val="00404EA3"/>
    <w:rsid w:val="00413342"/>
    <w:rsid w:val="00422605"/>
    <w:rsid w:val="00426CB0"/>
    <w:rsid w:val="0043098E"/>
    <w:rsid w:val="004348BA"/>
    <w:rsid w:val="00440E9B"/>
    <w:rsid w:val="00442FA5"/>
    <w:rsid w:val="00447FD9"/>
    <w:rsid w:val="00452B0E"/>
    <w:rsid w:val="00454533"/>
    <w:rsid w:val="0045621B"/>
    <w:rsid w:val="00456903"/>
    <w:rsid w:val="00473748"/>
    <w:rsid w:val="004766AF"/>
    <w:rsid w:val="00482FAA"/>
    <w:rsid w:val="00486515"/>
    <w:rsid w:val="004A00B9"/>
    <w:rsid w:val="004A056A"/>
    <w:rsid w:val="004A1719"/>
    <w:rsid w:val="004A22DA"/>
    <w:rsid w:val="004A36DD"/>
    <w:rsid w:val="004A51D0"/>
    <w:rsid w:val="004B3032"/>
    <w:rsid w:val="004B362C"/>
    <w:rsid w:val="004B4008"/>
    <w:rsid w:val="004B5DBB"/>
    <w:rsid w:val="004B74C5"/>
    <w:rsid w:val="004B7A5B"/>
    <w:rsid w:val="004C0341"/>
    <w:rsid w:val="004C0457"/>
    <w:rsid w:val="004C0490"/>
    <w:rsid w:val="004C10E9"/>
    <w:rsid w:val="004D1EE0"/>
    <w:rsid w:val="004D35B9"/>
    <w:rsid w:val="004D4DF5"/>
    <w:rsid w:val="004D4E2C"/>
    <w:rsid w:val="004E23BD"/>
    <w:rsid w:val="004F651E"/>
    <w:rsid w:val="0050170E"/>
    <w:rsid w:val="00504333"/>
    <w:rsid w:val="005070E3"/>
    <w:rsid w:val="00513217"/>
    <w:rsid w:val="0053099C"/>
    <w:rsid w:val="00531315"/>
    <w:rsid w:val="00532361"/>
    <w:rsid w:val="005353A0"/>
    <w:rsid w:val="00535C6E"/>
    <w:rsid w:val="00536571"/>
    <w:rsid w:val="005469B3"/>
    <w:rsid w:val="00547F9C"/>
    <w:rsid w:val="00550DAD"/>
    <w:rsid w:val="005526A0"/>
    <w:rsid w:val="00554D5C"/>
    <w:rsid w:val="005554F0"/>
    <w:rsid w:val="005619AE"/>
    <w:rsid w:val="00563BF3"/>
    <w:rsid w:val="00563C90"/>
    <w:rsid w:val="00567977"/>
    <w:rsid w:val="00573BF2"/>
    <w:rsid w:val="00575B8A"/>
    <w:rsid w:val="00584AB2"/>
    <w:rsid w:val="005855CF"/>
    <w:rsid w:val="0058658E"/>
    <w:rsid w:val="00587CE6"/>
    <w:rsid w:val="005914BF"/>
    <w:rsid w:val="005A2D9A"/>
    <w:rsid w:val="005A3A5A"/>
    <w:rsid w:val="005A4182"/>
    <w:rsid w:val="005A4434"/>
    <w:rsid w:val="005A7C7C"/>
    <w:rsid w:val="005B1669"/>
    <w:rsid w:val="005B4EEF"/>
    <w:rsid w:val="005B4EFA"/>
    <w:rsid w:val="005C0511"/>
    <w:rsid w:val="005C08FC"/>
    <w:rsid w:val="005D7477"/>
    <w:rsid w:val="005E1374"/>
    <w:rsid w:val="005E2530"/>
    <w:rsid w:val="005E35FD"/>
    <w:rsid w:val="005F18B1"/>
    <w:rsid w:val="005F78D0"/>
    <w:rsid w:val="00600691"/>
    <w:rsid w:val="00600B5F"/>
    <w:rsid w:val="00604308"/>
    <w:rsid w:val="00613E34"/>
    <w:rsid w:val="006157D5"/>
    <w:rsid w:val="00616F12"/>
    <w:rsid w:val="006176B1"/>
    <w:rsid w:val="00621A72"/>
    <w:rsid w:val="00634C42"/>
    <w:rsid w:val="00635A99"/>
    <w:rsid w:val="0065116D"/>
    <w:rsid w:val="0065188E"/>
    <w:rsid w:val="00672F3C"/>
    <w:rsid w:val="0067721B"/>
    <w:rsid w:val="00681D5C"/>
    <w:rsid w:val="0068478E"/>
    <w:rsid w:val="00695417"/>
    <w:rsid w:val="00695797"/>
    <w:rsid w:val="00696704"/>
    <w:rsid w:val="006A2A05"/>
    <w:rsid w:val="006A332E"/>
    <w:rsid w:val="006A61AB"/>
    <w:rsid w:val="006A679A"/>
    <w:rsid w:val="006A77A1"/>
    <w:rsid w:val="006A7CDE"/>
    <w:rsid w:val="006B584E"/>
    <w:rsid w:val="006C1E20"/>
    <w:rsid w:val="006C1E68"/>
    <w:rsid w:val="006C6E71"/>
    <w:rsid w:val="006D1E1B"/>
    <w:rsid w:val="006E1F79"/>
    <w:rsid w:val="006E3AD0"/>
    <w:rsid w:val="006E6410"/>
    <w:rsid w:val="006F5074"/>
    <w:rsid w:val="006F77BE"/>
    <w:rsid w:val="00705A27"/>
    <w:rsid w:val="007074CE"/>
    <w:rsid w:val="007131D3"/>
    <w:rsid w:val="00716315"/>
    <w:rsid w:val="0071754A"/>
    <w:rsid w:val="00721417"/>
    <w:rsid w:val="007230AE"/>
    <w:rsid w:val="00724D6D"/>
    <w:rsid w:val="007259F8"/>
    <w:rsid w:val="00732271"/>
    <w:rsid w:val="007351E6"/>
    <w:rsid w:val="007367B6"/>
    <w:rsid w:val="00737B3A"/>
    <w:rsid w:val="007433B0"/>
    <w:rsid w:val="00744823"/>
    <w:rsid w:val="00745BA6"/>
    <w:rsid w:val="00750536"/>
    <w:rsid w:val="007558B8"/>
    <w:rsid w:val="0076461E"/>
    <w:rsid w:val="0076535A"/>
    <w:rsid w:val="00767E6E"/>
    <w:rsid w:val="00771E6C"/>
    <w:rsid w:val="007742A6"/>
    <w:rsid w:val="007745F8"/>
    <w:rsid w:val="0078230F"/>
    <w:rsid w:val="00783526"/>
    <w:rsid w:val="00785FB8"/>
    <w:rsid w:val="0078673F"/>
    <w:rsid w:val="00786818"/>
    <w:rsid w:val="0079268B"/>
    <w:rsid w:val="007A2A53"/>
    <w:rsid w:val="007A54C7"/>
    <w:rsid w:val="007B071F"/>
    <w:rsid w:val="007B2330"/>
    <w:rsid w:val="007B4666"/>
    <w:rsid w:val="007B6296"/>
    <w:rsid w:val="007C023D"/>
    <w:rsid w:val="007C101E"/>
    <w:rsid w:val="007C47B7"/>
    <w:rsid w:val="007C711D"/>
    <w:rsid w:val="007D44F6"/>
    <w:rsid w:val="007D75D0"/>
    <w:rsid w:val="007E0525"/>
    <w:rsid w:val="007E3C38"/>
    <w:rsid w:val="007E597F"/>
    <w:rsid w:val="007F4C26"/>
    <w:rsid w:val="00803E08"/>
    <w:rsid w:val="00804DFD"/>
    <w:rsid w:val="00807CDE"/>
    <w:rsid w:val="008112F0"/>
    <w:rsid w:val="00814D74"/>
    <w:rsid w:val="00821270"/>
    <w:rsid w:val="008334C7"/>
    <w:rsid w:val="008356C5"/>
    <w:rsid w:val="00835D1D"/>
    <w:rsid w:val="00840980"/>
    <w:rsid w:val="00843456"/>
    <w:rsid w:val="00845005"/>
    <w:rsid w:val="00845AF5"/>
    <w:rsid w:val="00845D76"/>
    <w:rsid w:val="00846E62"/>
    <w:rsid w:val="008552AF"/>
    <w:rsid w:val="008615CC"/>
    <w:rsid w:val="00871328"/>
    <w:rsid w:val="00873EC5"/>
    <w:rsid w:val="00875641"/>
    <w:rsid w:val="00876512"/>
    <w:rsid w:val="00880012"/>
    <w:rsid w:val="00880647"/>
    <w:rsid w:val="00882D54"/>
    <w:rsid w:val="00892DD2"/>
    <w:rsid w:val="008A42F8"/>
    <w:rsid w:val="008A6F13"/>
    <w:rsid w:val="008B6148"/>
    <w:rsid w:val="008C57A7"/>
    <w:rsid w:val="008D0156"/>
    <w:rsid w:val="008D2066"/>
    <w:rsid w:val="008D46AA"/>
    <w:rsid w:val="008D4F02"/>
    <w:rsid w:val="008E1A29"/>
    <w:rsid w:val="008E34FF"/>
    <w:rsid w:val="008E41F5"/>
    <w:rsid w:val="0090088A"/>
    <w:rsid w:val="00901616"/>
    <w:rsid w:val="00901A7D"/>
    <w:rsid w:val="00902F03"/>
    <w:rsid w:val="009166CD"/>
    <w:rsid w:val="00921136"/>
    <w:rsid w:val="00922D71"/>
    <w:rsid w:val="00932840"/>
    <w:rsid w:val="0093351E"/>
    <w:rsid w:val="009343C6"/>
    <w:rsid w:val="00956165"/>
    <w:rsid w:val="00956DC7"/>
    <w:rsid w:val="00963E31"/>
    <w:rsid w:val="009642C4"/>
    <w:rsid w:val="00976B49"/>
    <w:rsid w:val="00977377"/>
    <w:rsid w:val="00980ED3"/>
    <w:rsid w:val="00990692"/>
    <w:rsid w:val="0099091A"/>
    <w:rsid w:val="00995433"/>
    <w:rsid w:val="009A0860"/>
    <w:rsid w:val="009A1160"/>
    <w:rsid w:val="009A5BD2"/>
    <w:rsid w:val="009A6CA9"/>
    <w:rsid w:val="009B0B4B"/>
    <w:rsid w:val="009C2200"/>
    <w:rsid w:val="009C4E22"/>
    <w:rsid w:val="009C4ECB"/>
    <w:rsid w:val="009C7AC0"/>
    <w:rsid w:val="009D0D1E"/>
    <w:rsid w:val="009D263B"/>
    <w:rsid w:val="009E0C27"/>
    <w:rsid w:val="009E5871"/>
    <w:rsid w:val="009F4571"/>
    <w:rsid w:val="009F76E8"/>
    <w:rsid w:val="00A0215D"/>
    <w:rsid w:val="00A021D5"/>
    <w:rsid w:val="00A02A80"/>
    <w:rsid w:val="00A034CF"/>
    <w:rsid w:val="00A04E64"/>
    <w:rsid w:val="00A15A3E"/>
    <w:rsid w:val="00A16BA1"/>
    <w:rsid w:val="00A17096"/>
    <w:rsid w:val="00A2225A"/>
    <w:rsid w:val="00A22642"/>
    <w:rsid w:val="00A26D2F"/>
    <w:rsid w:val="00A31126"/>
    <w:rsid w:val="00A348A1"/>
    <w:rsid w:val="00A34F8A"/>
    <w:rsid w:val="00A3653E"/>
    <w:rsid w:val="00A37663"/>
    <w:rsid w:val="00A4064B"/>
    <w:rsid w:val="00A42011"/>
    <w:rsid w:val="00A5126D"/>
    <w:rsid w:val="00A512E7"/>
    <w:rsid w:val="00A51C8D"/>
    <w:rsid w:val="00A661E8"/>
    <w:rsid w:val="00A66337"/>
    <w:rsid w:val="00A67242"/>
    <w:rsid w:val="00A67323"/>
    <w:rsid w:val="00A7039C"/>
    <w:rsid w:val="00A71990"/>
    <w:rsid w:val="00A73029"/>
    <w:rsid w:val="00A74E79"/>
    <w:rsid w:val="00A776D9"/>
    <w:rsid w:val="00A80B7E"/>
    <w:rsid w:val="00A950C3"/>
    <w:rsid w:val="00AA33BE"/>
    <w:rsid w:val="00AA4A12"/>
    <w:rsid w:val="00AB0319"/>
    <w:rsid w:val="00AB2891"/>
    <w:rsid w:val="00AB2A1D"/>
    <w:rsid w:val="00AD2005"/>
    <w:rsid w:val="00AD4BB9"/>
    <w:rsid w:val="00AD4E89"/>
    <w:rsid w:val="00AD57DF"/>
    <w:rsid w:val="00AE2C59"/>
    <w:rsid w:val="00AE2FC1"/>
    <w:rsid w:val="00AE458E"/>
    <w:rsid w:val="00AF01C3"/>
    <w:rsid w:val="00AF1970"/>
    <w:rsid w:val="00B01617"/>
    <w:rsid w:val="00B06B0A"/>
    <w:rsid w:val="00B06C75"/>
    <w:rsid w:val="00B07654"/>
    <w:rsid w:val="00B10715"/>
    <w:rsid w:val="00B13245"/>
    <w:rsid w:val="00B13B7A"/>
    <w:rsid w:val="00B14306"/>
    <w:rsid w:val="00B179A4"/>
    <w:rsid w:val="00B26409"/>
    <w:rsid w:val="00B26F4C"/>
    <w:rsid w:val="00B30523"/>
    <w:rsid w:val="00B30E1C"/>
    <w:rsid w:val="00B356F3"/>
    <w:rsid w:val="00B42B76"/>
    <w:rsid w:val="00B449A1"/>
    <w:rsid w:val="00B4564F"/>
    <w:rsid w:val="00B50C92"/>
    <w:rsid w:val="00B53C5C"/>
    <w:rsid w:val="00B549C2"/>
    <w:rsid w:val="00B56579"/>
    <w:rsid w:val="00B57AB5"/>
    <w:rsid w:val="00B57E78"/>
    <w:rsid w:val="00B644EA"/>
    <w:rsid w:val="00B71234"/>
    <w:rsid w:val="00B73499"/>
    <w:rsid w:val="00B737E4"/>
    <w:rsid w:val="00B77186"/>
    <w:rsid w:val="00B7751C"/>
    <w:rsid w:val="00B77A26"/>
    <w:rsid w:val="00B81BBC"/>
    <w:rsid w:val="00B9036B"/>
    <w:rsid w:val="00B91C3C"/>
    <w:rsid w:val="00B92B65"/>
    <w:rsid w:val="00B92BA2"/>
    <w:rsid w:val="00B94043"/>
    <w:rsid w:val="00B95483"/>
    <w:rsid w:val="00B95E72"/>
    <w:rsid w:val="00B95ED0"/>
    <w:rsid w:val="00B97742"/>
    <w:rsid w:val="00BA0DA8"/>
    <w:rsid w:val="00BA1883"/>
    <w:rsid w:val="00BB09B2"/>
    <w:rsid w:val="00BB2596"/>
    <w:rsid w:val="00BB25EE"/>
    <w:rsid w:val="00BB2C41"/>
    <w:rsid w:val="00BB543B"/>
    <w:rsid w:val="00BB5948"/>
    <w:rsid w:val="00BC0632"/>
    <w:rsid w:val="00BC0CEA"/>
    <w:rsid w:val="00BC4580"/>
    <w:rsid w:val="00BC65AC"/>
    <w:rsid w:val="00BD7066"/>
    <w:rsid w:val="00BF1811"/>
    <w:rsid w:val="00BF1D91"/>
    <w:rsid w:val="00BF3242"/>
    <w:rsid w:val="00BF3645"/>
    <w:rsid w:val="00BF3792"/>
    <w:rsid w:val="00BF7D4D"/>
    <w:rsid w:val="00C00A95"/>
    <w:rsid w:val="00C0142C"/>
    <w:rsid w:val="00C05A07"/>
    <w:rsid w:val="00C05C9B"/>
    <w:rsid w:val="00C06374"/>
    <w:rsid w:val="00C15BE6"/>
    <w:rsid w:val="00C167AA"/>
    <w:rsid w:val="00C2066B"/>
    <w:rsid w:val="00C2279F"/>
    <w:rsid w:val="00C30CAA"/>
    <w:rsid w:val="00C31C00"/>
    <w:rsid w:val="00C372F0"/>
    <w:rsid w:val="00C3740E"/>
    <w:rsid w:val="00C4573B"/>
    <w:rsid w:val="00C45E0F"/>
    <w:rsid w:val="00C46E2D"/>
    <w:rsid w:val="00C55DDD"/>
    <w:rsid w:val="00C570EA"/>
    <w:rsid w:val="00C61628"/>
    <w:rsid w:val="00C62153"/>
    <w:rsid w:val="00C63795"/>
    <w:rsid w:val="00C72291"/>
    <w:rsid w:val="00C84D41"/>
    <w:rsid w:val="00C86820"/>
    <w:rsid w:val="00C8762D"/>
    <w:rsid w:val="00CA09FB"/>
    <w:rsid w:val="00CA49BF"/>
    <w:rsid w:val="00CA7783"/>
    <w:rsid w:val="00CB0D7E"/>
    <w:rsid w:val="00CB187B"/>
    <w:rsid w:val="00CB3190"/>
    <w:rsid w:val="00CB48AB"/>
    <w:rsid w:val="00CB5B17"/>
    <w:rsid w:val="00CB64F7"/>
    <w:rsid w:val="00CB7064"/>
    <w:rsid w:val="00CB75FF"/>
    <w:rsid w:val="00CC0672"/>
    <w:rsid w:val="00CC4A30"/>
    <w:rsid w:val="00CC7DEF"/>
    <w:rsid w:val="00CD29F5"/>
    <w:rsid w:val="00CD48DB"/>
    <w:rsid w:val="00CD55F5"/>
    <w:rsid w:val="00CD56BD"/>
    <w:rsid w:val="00CD653E"/>
    <w:rsid w:val="00CD694F"/>
    <w:rsid w:val="00CE0020"/>
    <w:rsid w:val="00CE0C6C"/>
    <w:rsid w:val="00CE1A97"/>
    <w:rsid w:val="00CE62E8"/>
    <w:rsid w:val="00CE64F6"/>
    <w:rsid w:val="00CF0234"/>
    <w:rsid w:val="00CF247B"/>
    <w:rsid w:val="00CF3AB8"/>
    <w:rsid w:val="00CF5BBA"/>
    <w:rsid w:val="00D02476"/>
    <w:rsid w:val="00D027A7"/>
    <w:rsid w:val="00D04040"/>
    <w:rsid w:val="00D05614"/>
    <w:rsid w:val="00D07CA1"/>
    <w:rsid w:val="00D12D36"/>
    <w:rsid w:val="00D12E00"/>
    <w:rsid w:val="00D14F2E"/>
    <w:rsid w:val="00D17D9A"/>
    <w:rsid w:val="00D23337"/>
    <w:rsid w:val="00D2371F"/>
    <w:rsid w:val="00D23EE3"/>
    <w:rsid w:val="00D25C90"/>
    <w:rsid w:val="00D27D2C"/>
    <w:rsid w:val="00D27E66"/>
    <w:rsid w:val="00D32D8F"/>
    <w:rsid w:val="00D339B6"/>
    <w:rsid w:val="00D37677"/>
    <w:rsid w:val="00D50321"/>
    <w:rsid w:val="00D50650"/>
    <w:rsid w:val="00D516DC"/>
    <w:rsid w:val="00D52D0E"/>
    <w:rsid w:val="00D60235"/>
    <w:rsid w:val="00D64B74"/>
    <w:rsid w:val="00D65B01"/>
    <w:rsid w:val="00D70887"/>
    <w:rsid w:val="00D72EE6"/>
    <w:rsid w:val="00D7307C"/>
    <w:rsid w:val="00D73912"/>
    <w:rsid w:val="00D7561A"/>
    <w:rsid w:val="00D83B77"/>
    <w:rsid w:val="00D909F3"/>
    <w:rsid w:val="00D90B26"/>
    <w:rsid w:val="00DA037E"/>
    <w:rsid w:val="00DA0F2E"/>
    <w:rsid w:val="00DA7B29"/>
    <w:rsid w:val="00DB00DD"/>
    <w:rsid w:val="00DB201C"/>
    <w:rsid w:val="00DB2A09"/>
    <w:rsid w:val="00DB2B4E"/>
    <w:rsid w:val="00DB5131"/>
    <w:rsid w:val="00DC338A"/>
    <w:rsid w:val="00DC34EB"/>
    <w:rsid w:val="00DC3DBC"/>
    <w:rsid w:val="00DC60F7"/>
    <w:rsid w:val="00DD1E6E"/>
    <w:rsid w:val="00DD4D97"/>
    <w:rsid w:val="00DD56D7"/>
    <w:rsid w:val="00DD68BF"/>
    <w:rsid w:val="00DD6950"/>
    <w:rsid w:val="00DE00A4"/>
    <w:rsid w:val="00DE3D6F"/>
    <w:rsid w:val="00DE5F63"/>
    <w:rsid w:val="00DF1F9B"/>
    <w:rsid w:val="00DF7421"/>
    <w:rsid w:val="00E03B9D"/>
    <w:rsid w:val="00E06100"/>
    <w:rsid w:val="00E1203B"/>
    <w:rsid w:val="00E13B33"/>
    <w:rsid w:val="00E2431A"/>
    <w:rsid w:val="00E24444"/>
    <w:rsid w:val="00E27C2D"/>
    <w:rsid w:val="00E32E42"/>
    <w:rsid w:val="00E33A8D"/>
    <w:rsid w:val="00E3516D"/>
    <w:rsid w:val="00E40F2D"/>
    <w:rsid w:val="00E4749E"/>
    <w:rsid w:val="00E55D27"/>
    <w:rsid w:val="00E55EAE"/>
    <w:rsid w:val="00E6422F"/>
    <w:rsid w:val="00E64803"/>
    <w:rsid w:val="00E656C4"/>
    <w:rsid w:val="00E65BD5"/>
    <w:rsid w:val="00E65C1E"/>
    <w:rsid w:val="00E7450E"/>
    <w:rsid w:val="00E7521D"/>
    <w:rsid w:val="00E77F02"/>
    <w:rsid w:val="00E8073A"/>
    <w:rsid w:val="00E8693C"/>
    <w:rsid w:val="00E91A57"/>
    <w:rsid w:val="00E91E28"/>
    <w:rsid w:val="00E926CB"/>
    <w:rsid w:val="00E96CCA"/>
    <w:rsid w:val="00EA6D3B"/>
    <w:rsid w:val="00EB144C"/>
    <w:rsid w:val="00EB57E6"/>
    <w:rsid w:val="00EB76D1"/>
    <w:rsid w:val="00EB7F5A"/>
    <w:rsid w:val="00EC0D7A"/>
    <w:rsid w:val="00EC76AC"/>
    <w:rsid w:val="00ED05F1"/>
    <w:rsid w:val="00ED0F9C"/>
    <w:rsid w:val="00ED2C37"/>
    <w:rsid w:val="00ED32D8"/>
    <w:rsid w:val="00EE5B30"/>
    <w:rsid w:val="00EF460A"/>
    <w:rsid w:val="00EF47BB"/>
    <w:rsid w:val="00EF5B10"/>
    <w:rsid w:val="00EF6241"/>
    <w:rsid w:val="00F05BEA"/>
    <w:rsid w:val="00F069B8"/>
    <w:rsid w:val="00F11A86"/>
    <w:rsid w:val="00F12300"/>
    <w:rsid w:val="00F21B82"/>
    <w:rsid w:val="00F2553C"/>
    <w:rsid w:val="00F27B3E"/>
    <w:rsid w:val="00F302F6"/>
    <w:rsid w:val="00F3033A"/>
    <w:rsid w:val="00F340C5"/>
    <w:rsid w:val="00F45507"/>
    <w:rsid w:val="00F4606A"/>
    <w:rsid w:val="00F46504"/>
    <w:rsid w:val="00F52C55"/>
    <w:rsid w:val="00F55933"/>
    <w:rsid w:val="00F60B20"/>
    <w:rsid w:val="00F61E42"/>
    <w:rsid w:val="00F630F0"/>
    <w:rsid w:val="00F644F4"/>
    <w:rsid w:val="00F66F8C"/>
    <w:rsid w:val="00F67019"/>
    <w:rsid w:val="00F73228"/>
    <w:rsid w:val="00F737D1"/>
    <w:rsid w:val="00F745F4"/>
    <w:rsid w:val="00F7495E"/>
    <w:rsid w:val="00F76C23"/>
    <w:rsid w:val="00F8071C"/>
    <w:rsid w:val="00F85BFC"/>
    <w:rsid w:val="00F90FE5"/>
    <w:rsid w:val="00F92A28"/>
    <w:rsid w:val="00F95647"/>
    <w:rsid w:val="00F95D33"/>
    <w:rsid w:val="00FA37C5"/>
    <w:rsid w:val="00FA4FBC"/>
    <w:rsid w:val="00FB186A"/>
    <w:rsid w:val="00FB43F6"/>
    <w:rsid w:val="00FB47C1"/>
    <w:rsid w:val="00FC0E92"/>
    <w:rsid w:val="00FC6ADA"/>
    <w:rsid w:val="00FD3282"/>
    <w:rsid w:val="00FE4963"/>
    <w:rsid w:val="00FE7284"/>
    <w:rsid w:val="00FF0607"/>
    <w:rsid w:val="00FF70E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DF3BE35"/>
  <w15:chartTrackingRefBased/>
  <w15:docId w15:val="{61274BE7-B103-BC44-8AA5-A3F71474F2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45E0F"/>
    <w:rPr>
      <w:sz w:val="24"/>
      <w:szCs w:val="24"/>
    </w:rPr>
  </w:style>
  <w:style w:type="paragraph" w:styleId="Ttulo1">
    <w:name w:val="heading 1"/>
    <w:basedOn w:val="Normal"/>
    <w:next w:val="Normal"/>
    <w:qFormat/>
    <w:pPr>
      <w:keepNext/>
      <w:outlineLvl w:val="0"/>
    </w:pPr>
    <w:rPr>
      <w:u w:val="single"/>
    </w:rPr>
  </w:style>
  <w:style w:type="paragraph" w:styleId="Ttulo2">
    <w:name w:val="heading 2"/>
    <w:basedOn w:val="Normal"/>
    <w:next w:val="Normal"/>
    <w:qFormat/>
    <w:pPr>
      <w:keepNext/>
      <w:outlineLvl w:val="1"/>
    </w:pPr>
    <w:rPr>
      <w:b/>
      <w:bCs/>
    </w:rPr>
  </w:style>
  <w:style w:type="paragraph" w:styleId="Ttulo3">
    <w:name w:val="heading 3"/>
    <w:basedOn w:val="Normal"/>
    <w:next w:val="Normal"/>
    <w:qFormat/>
    <w:pPr>
      <w:keepNext/>
      <w:tabs>
        <w:tab w:val="left" w:pos="2340"/>
        <w:tab w:val="left" w:pos="4320"/>
        <w:tab w:val="left" w:pos="6660"/>
      </w:tabs>
      <w:outlineLvl w:val="2"/>
    </w:pPr>
    <w:rPr>
      <w:sz w:val="20"/>
      <w:u w:val="single"/>
    </w:rPr>
  </w:style>
  <w:style w:type="paragraph" w:styleId="Ttulo4">
    <w:name w:val="heading 4"/>
    <w:basedOn w:val="Normal"/>
    <w:next w:val="Normal"/>
    <w:qFormat/>
    <w:rsid w:val="00192D3D"/>
    <w:pPr>
      <w:keepNext/>
      <w:spacing w:before="240" w:after="60"/>
      <w:outlineLvl w:val="3"/>
    </w:pPr>
    <w:rPr>
      <w:b/>
      <w:bCs/>
      <w:sz w:val="28"/>
      <w:szCs w:val="2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basedOn w:val="Normal"/>
    <w:rPr>
      <w:sz w:val="22"/>
    </w:rPr>
  </w:style>
  <w:style w:type="character" w:styleId="Hipervnculo">
    <w:name w:val="Hyperlink"/>
    <w:rPr>
      <w:color w:val="0000FF"/>
      <w:u w:val="single"/>
    </w:rPr>
  </w:style>
  <w:style w:type="paragraph" w:styleId="Textoindependiente2">
    <w:name w:val="Body Text 2"/>
    <w:basedOn w:val="Normal"/>
    <w:pPr>
      <w:tabs>
        <w:tab w:val="left" w:pos="2520"/>
        <w:tab w:val="left" w:pos="4680"/>
        <w:tab w:val="left" w:pos="6840"/>
      </w:tabs>
    </w:pPr>
    <w:rPr>
      <w:sz w:val="20"/>
    </w:rPr>
  </w:style>
  <w:style w:type="character" w:styleId="Hipervnculovisitado">
    <w:name w:val="FollowedHyperlink"/>
    <w:rPr>
      <w:color w:val="800080"/>
      <w:u w:val="single"/>
    </w:rPr>
  </w:style>
  <w:style w:type="paragraph" w:styleId="Textonotapie">
    <w:name w:val="footnote text"/>
    <w:basedOn w:val="Normal"/>
    <w:semiHidden/>
    <w:rsid w:val="00CB5B17"/>
    <w:pPr>
      <w:widowControl w:val="0"/>
      <w:overflowPunct w:val="0"/>
      <w:autoSpaceDE w:val="0"/>
      <w:autoSpaceDN w:val="0"/>
      <w:adjustRightInd w:val="0"/>
      <w:textAlignment w:val="baseline"/>
    </w:pPr>
    <w:rPr>
      <w:rFonts w:ascii="Times Roman" w:hAnsi="Times Roman"/>
      <w:szCs w:val="20"/>
    </w:rPr>
  </w:style>
  <w:style w:type="character" w:styleId="Refdenotaalpie">
    <w:name w:val="footnote reference"/>
    <w:semiHidden/>
    <w:rsid w:val="00CB5B17"/>
    <w:rPr>
      <w:vertAlign w:val="superscript"/>
    </w:rPr>
  </w:style>
  <w:style w:type="paragraph" w:customStyle="1" w:styleId="paragraph">
    <w:name w:val="paragraph"/>
    <w:basedOn w:val="Normal"/>
    <w:rsid w:val="00513217"/>
    <w:pPr>
      <w:spacing w:before="100" w:beforeAutospacing="1" w:after="100" w:afterAutospacing="1"/>
    </w:pPr>
    <w:rPr>
      <w:rFonts w:ascii="Arial" w:hAnsi="Arial" w:cs="Arial"/>
      <w:color w:val="000000"/>
      <w:sz w:val="14"/>
      <w:szCs w:val="14"/>
    </w:rPr>
  </w:style>
  <w:style w:type="paragraph" w:styleId="NormalWeb">
    <w:name w:val="Normal (Web)"/>
    <w:basedOn w:val="Normal"/>
    <w:uiPriority w:val="99"/>
    <w:rsid w:val="00513217"/>
    <w:pPr>
      <w:spacing w:before="100" w:beforeAutospacing="1" w:after="100" w:afterAutospacing="1"/>
    </w:pPr>
    <w:rPr>
      <w:color w:val="000000"/>
    </w:rPr>
  </w:style>
  <w:style w:type="character" w:customStyle="1" w:styleId="paragraph1">
    <w:name w:val="paragraph1"/>
    <w:rsid w:val="00513217"/>
    <w:rPr>
      <w:rFonts w:ascii="Arial" w:hAnsi="Arial" w:cs="Arial" w:hint="default"/>
      <w:sz w:val="14"/>
      <w:szCs w:val="14"/>
    </w:rPr>
  </w:style>
  <w:style w:type="paragraph" w:styleId="Descripcin">
    <w:name w:val="caption"/>
    <w:basedOn w:val="Normal"/>
    <w:next w:val="Normal"/>
    <w:qFormat/>
    <w:rsid w:val="003E6DAE"/>
    <w:rPr>
      <w:b/>
      <w:bCs/>
      <w:sz w:val="20"/>
      <w:szCs w:val="20"/>
    </w:rPr>
  </w:style>
  <w:style w:type="paragraph" w:styleId="Sangra2detindependiente">
    <w:name w:val="Body Text Indent 2"/>
    <w:basedOn w:val="Normal"/>
    <w:rsid w:val="003E6DAE"/>
    <w:pPr>
      <w:widowControl w:val="0"/>
      <w:autoSpaceDE w:val="0"/>
      <w:autoSpaceDN w:val="0"/>
      <w:adjustRightInd w:val="0"/>
      <w:spacing w:after="120" w:line="480" w:lineRule="auto"/>
      <w:ind w:left="360"/>
    </w:pPr>
  </w:style>
  <w:style w:type="table" w:styleId="Tablaconcuadrcula">
    <w:name w:val="Table Grid"/>
    <w:basedOn w:val="Tablanormal"/>
    <w:rsid w:val="00A31126"/>
    <w:pPr>
      <w:spacing w:line="48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cabezado">
    <w:name w:val="header"/>
    <w:basedOn w:val="Normal"/>
    <w:rsid w:val="00F2553C"/>
    <w:pPr>
      <w:tabs>
        <w:tab w:val="center" w:pos="4320"/>
        <w:tab w:val="right" w:pos="8640"/>
      </w:tabs>
    </w:pPr>
  </w:style>
  <w:style w:type="paragraph" w:styleId="Piedepgina">
    <w:name w:val="footer"/>
    <w:basedOn w:val="Normal"/>
    <w:rsid w:val="00F2553C"/>
    <w:pPr>
      <w:tabs>
        <w:tab w:val="center" w:pos="4320"/>
        <w:tab w:val="right" w:pos="8640"/>
      </w:tabs>
    </w:pPr>
  </w:style>
  <w:style w:type="character" w:styleId="Nmerodepgina">
    <w:name w:val="page number"/>
    <w:basedOn w:val="Fuentedeprrafopredeter"/>
    <w:rsid w:val="00F2553C"/>
  </w:style>
  <w:style w:type="paragraph" w:styleId="Textodeglobo">
    <w:name w:val="Balloon Text"/>
    <w:basedOn w:val="Normal"/>
    <w:semiHidden/>
    <w:rsid w:val="000145E7"/>
    <w:rPr>
      <w:rFonts w:ascii="Tahoma" w:hAnsi="Tahoma" w:cs="Tahoma"/>
      <w:sz w:val="16"/>
      <w:szCs w:val="16"/>
    </w:rPr>
  </w:style>
  <w:style w:type="character" w:styleId="Refdecomentario">
    <w:name w:val="annotation reference"/>
    <w:semiHidden/>
    <w:rsid w:val="007351E6"/>
    <w:rPr>
      <w:sz w:val="16"/>
      <w:szCs w:val="16"/>
    </w:rPr>
  </w:style>
  <w:style w:type="paragraph" w:styleId="Textocomentario">
    <w:name w:val="annotation text"/>
    <w:basedOn w:val="Normal"/>
    <w:semiHidden/>
    <w:rsid w:val="007351E6"/>
    <w:rPr>
      <w:sz w:val="20"/>
      <w:szCs w:val="20"/>
    </w:rPr>
  </w:style>
  <w:style w:type="paragraph" w:styleId="Asuntodelcomentario">
    <w:name w:val="annotation subject"/>
    <w:basedOn w:val="Textocomentario"/>
    <w:next w:val="Textocomentario"/>
    <w:semiHidden/>
    <w:rsid w:val="007351E6"/>
    <w:rPr>
      <w:b/>
      <w:bCs/>
    </w:rPr>
  </w:style>
  <w:style w:type="paragraph" w:styleId="Textosinformato">
    <w:name w:val="Plain Text"/>
    <w:basedOn w:val="Normal"/>
    <w:rsid w:val="00871328"/>
    <w:rPr>
      <w:rFonts w:ascii="Courier New" w:hAnsi="Courier New" w:cs="Courier New"/>
      <w:sz w:val="20"/>
      <w:szCs w:val="20"/>
    </w:rPr>
  </w:style>
  <w:style w:type="paragraph" w:styleId="Textoindependiente3">
    <w:name w:val="Body Text 3"/>
    <w:basedOn w:val="Normal"/>
    <w:rsid w:val="00192D3D"/>
    <w:pPr>
      <w:spacing w:after="120"/>
    </w:pPr>
    <w:rPr>
      <w:sz w:val="16"/>
      <w:szCs w:val="16"/>
    </w:rPr>
  </w:style>
  <w:style w:type="paragraph" w:customStyle="1" w:styleId="stylebodyfirstline0">
    <w:name w:val="stylebodyfirstline0"/>
    <w:basedOn w:val="Normal"/>
    <w:rsid w:val="00E32E42"/>
    <w:pPr>
      <w:spacing w:before="100" w:beforeAutospacing="1" w:after="100" w:afterAutospacing="1"/>
    </w:pPr>
  </w:style>
  <w:style w:type="character" w:styleId="Mencinsinresolver">
    <w:name w:val="Unresolved Mention"/>
    <w:uiPriority w:val="99"/>
    <w:semiHidden/>
    <w:unhideWhenUsed/>
    <w:rsid w:val="00162C68"/>
    <w:rPr>
      <w:color w:val="605E5C"/>
      <w:shd w:val="clear" w:color="auto" w:fill="E1DFDD"/>
    </w:rPr>
  </w:style>
  <w:style w:type="paragraph" w:styleId="Prrafodelista">
    <w:name w:val="List Paragraph"/>
    <w:basedOn w:val="Normal"/>
    <w:uiPriority w:val="34"/>
    <w:qFormat/>
    <w:rsid w:val="00BD7066"/>
    <w:pPr>
      <w:spacing w:after="160" w:line="278" w:lineRule="auto"/>
      <w:ind w:left="720"/>
      <w:contextualSpacing/>
    </w:pPr>
    <w:rPr>
      <w:rFonts w:asciiTheme="minorHAnsi" w:eastAsiaTheme="minorHAnsi" w:hAnsiTheme="minorHAnsi" w:cstheme="minorBidi"/>
      <w:kern w:val="2"/>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98444982">
      <w:bodyDiv w:val="1"/>
      <w:marLeft w:val="0"/>
      <w:marRight w:val="0"/>
      <w:marTop w:val="0"/>
      <w:marBottom w:val="0"/>
      <w:divBdr>
        <w:top w:val="none" w:sz="0" w:space="0" w:color="auto"/>
        <w:left w:val="none" w:sz="0" w:space="0" w:color="auto"/>
        <w:bottom w:val="none" w:sz="0" w:space="0" w:color="auto"/>
        <w:right w:val="none" w:sz="0" w:space="0" w:color="auto"/>
      </w:divBdr>
    </w:div>
    <w:div w:id="1124153720">
      <w:bodyDiv w:val="1"/>
      <w:marLeft w:val="0"/>
      <w:marRight w:val="0"/>
      <w:marTop w:val="0"/>
      <w:marBottom w:val="0"/>
      <w:divBdr>
        <w:top w:val="none" w:sz="0" w:space="0" w:color="auto"/>
        <w:left w:val="none" w:sz="0" w:space="0" w:color="auto"/>
        <w:bottom w:val="none" w:sz="0" w:space="0" w:color="auto"/>
        <w:right w:val="none" w:sz="0" w:space="0" w:color="auto"/>
      </w:divBdr>
      <w:divsChild>
        <w:div w:id="1618564377">
          <w:marLeft w:val="0"/>
          <w:marRight w:val="0"/>
          <w:marTop w:val="0"/>
          <w:marBottom w:val="0"/>
          <w:divBdr>
            <w:top w:val="none" w:sz="0" w:space="0" w:color="auto"/>
            <w:left w:val="none" w:sz="0" w:space="0" w:color="auto"/>
            <w:bottom w:val="none" w:sz="0" w:space="0" w:color="auto"/>
            <w:right w:val="none" w:sz="0" w:space="0" w:color="auto"/>
          </w:divBdr>
          <w:divsChild>
            <w:div w:id="1394540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david.yanez@aecom.com"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david.yanez@aecom.com"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EBoteroJ@iingen.unam.mx" TargetMode="Externa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hyperlink" Target="mailto:EBoteroJ@iingen.unam.mx"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12B7D1F24C555468FF15A90B36BB6D6" ma:contentTypeVersion="40" ma:contentTypeDescription="Create a new document." ma:contentTypeScope="" ma:versionID="662d65fc067dcdaf521ccb5c567a49d7">
  <xsd:schema xmlns:xsd="http://www.w3.org/2001/XMLSchema" xmlns:xs="http://www.w3.org/2001/XMLSchema" xmlns:p="http://schemas.microsoft.com/office/2006/metadata/properties" xmlns:ns3="08ecb9c7-d4f5-4e21-9030-762775df77c3" xmlns:ns4="29ec337a-6272-403d-8a68-36f671908461" targetNamespace="http://schemas.microsoft.com/office/2006/metadata/properties" ma:root="true" ma:fieldsID="9cb5cf508c11ed358fc9eca5cd75c9d9" ns3:_="" ns4:_="">
    <xsd:import namespace="08ecb9c7-d4f5-4e21-9030-762775df77c3"/>
    <xsd:import namespace="29ec337a-6272-403d-8a68-36f671908461"/>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AutoKeyPoints" minOccurs="0"/>
                <xsd:element ref="ns3:MediaServiceKeyPoints" minOccurs="0"/>
                <xsd:element ref="ns3:MediaServiceLocation" minOccurs="0"/>
                <xsd:element ref="ns3:NotebookType" minOccurs="0"/>
                <xsd:element ref="ns3:FolderType" minOccurs="0"/>
                <xsd:element ref="ns3:CultureName" minOccurs="0"/>
                <xsd:element ref="ns3:AppVersion" minOccurs="0"/>
                <xsd:element ref="ns3:TeamsChannelId" minOccurs="0"/>
                <xsd:element ref="ns3:Owner" minOccurs="0"/>
                <xsd:element ref="ns3:Math_Settings" minOccurs="0"/>
                <xsd:element ref="ns3:DefaultSectionNames" minOccurs="0"/>
                <xsd:element ref="ns3:Templates" minOccurs="0"/>
                <xsd:element ref="ns3:Teachers" minOccurs="0"/>
                <xsd:element ref="ns3:Students" minOccurs="0"/>
                <xsd:element ref="ns3:Student_Groups" minOccurs="0"/>
                <xsd:element ref="ns3:Distribution_Groups" minOccurs="0"/>
                <xsd:element ref="ns3:LMS_Mappings" minOccurs="0"/>
                <xsd:element ref="ns3:Invited_Teachers" minOccurs="0"/>
                <xsd:element ref="ns3:Invited_Students" minOccurs="0"/>
                <xsd:element ref="ns3:Self_Registration_Enabled" minOccurs="0"/>
                <xsd:element ref="ns3:Has_Teacher_Only_SectionGroup" minOccurs="0"/>
                <xsd:element ref="ns3:Is_Collaboration_Space_Locked" minOccurs="0"/>
                <xsd:element ref="ns3:IsNotebookLocked" minOccurs="0"/>
                <xsd:element ref="ns3:Teams_Channel_Section_Location" minOccurs="0"/>
                <xsd:element ref="ns3:MediaLengthInSeconds" minOccurs="0"/>
                <xsd:element ref="ns3:_activity" minOccurs="0"/>
                <xsd:element ref="ns3:MediaServiceObjectDetectorVersions" minOccurs="0"/>
                <xsd:element ref="ns3:MediaServiceSystemTag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ecb9c7-d4f5-4e21-9030-762775df77c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description="" ma:hidden="true" ma:indexed="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0" nillable="true" ma:displayName="Location" ma:description="" ma:indexed="true" ma:internalName="MediaServiceLocation" ma:readOnly="true">
      <xsd:simpleType>
        <xsd:restriction base="dms:Text"/>
      </xsd:simpleType>
    </xsd:element>
    <xsd:element name="NotebookType" ma:index="21" nillable="true" ma:displayName="Notebook Type" ma:internalName="NotebookType">
      <xsd:simpleType>
        <xsd:restriction base="dms:Text"/>
      </xsd:simpleType>
    </xsd:element>
    <xsd:element name="FolderType" ma:index="22" nillable="true" ma:displayName="Folder Type" ma:internalName="FolderType">
      <xsd:simpleType>
        <xsd:restriction base="dms:Text"/>
      </xsd:simpleType>
    </xsd:element>
    <xsd:element name="CultureName" ma:index="23" nillable="true" ma:displayName="Culture Name" ma:internalName="CultureName">
      <xsd:simpleType>
        <xsd:restriction base="dms:Text"/>
      </xsd:simpleType>
    </xsd:element>
    <xsd:element name="AppVersion" ma:index="24" nillable="true" ma:displayName="App Version" ma:internalName="AppVersion">
      <xsd:simpleType>
        <xsd:restriction base="dms:Text"/>
      </xsd:simpleType>
    </xsd:element>
    <xsd:element name="TeamsChannelId" ma:index="25" nillable="true" ma:displayName="Teams Channel Id" ma:internalName="TeamsChannelId">
      <xsd:simpleType>
        <xsd:restriction base="dms:Text"/>
      </xsd:simpleType>
    </xsd:element>
    <xsd:element name="Owner" ma:index="26" nillable="true" ma:displayName="Owner"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ath_Settings" ma:index="27" nillable="true" ma:displayName="Math Settings" ma:internalName="Math_Settings">
      <xsd:simpleType>
        <xsd:restriction base="dms:Text"/>
      </xsd:simpleType>
    </xsd:element>
    <xsd:element name="DefaultSectionNames" ma:index="28" nillable="true" ma:displayName="Default Section Names" ma:internalName="DefaultSectionNames">
      <xsd:simpleType>
        <xsd:restriction base="dms:Note">
          <xsd:maxLength value="255"/>
        </xsd:restriction>
      </xsd:simpleType>
    </xsd:element>
    <xsd:element name="Templates" ma:index="29" nillable="true" ma:displayName="Templates" ma:internalName="Templates">
      <xsd:simpleType>
        <xsd:restriction base="dms:Note">
          <xsd:maxLength value="255"/>
        </xsd:restriction>
      </xsd:simpleType>
    </xsd:element>
    <xsd:element name="Teachers" ma:index="30" nillable="true" ma:displayName="Teachers" ma:internalName="Teacher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udents" ma:index="31" nillable="true" ma:displayName="Students" ma:internalName="Student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udent_Groups" ma:index="32" nillable="true" ma:displayName="Student Groups" ma:internalName="Student_Group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istribution_Groups" ma:index="33" nillable="true" ma:displayName="Distribution Groups" ma:internalName="Distribution_Groups">
      <xsd:simpleType>
        <xsd:restriction base="dms:Note">
          <xsd:maxLength value="255"/>
        </xsd:restriction>
      </xsd:simpleType>
    </xsd:element>
    <xsd:element name="LMS_Mappings" ma:index="34" nillable="true" ma:displayName="LMS Mappings" ma:internalName="LMS_Mappings">
      <xsd:simpleType>
        <xsd:restriction base="dms:Note">
          <xsd:maxLength value="255"/>
        </xsd:restriction>
      </xsd:simpleType>
    </xsd:element>
    <xsd:element name="Invited_Teachers" ma:index="35" nillable="true" ma:displayName="Invited Teachers" ma:internalName="Invited_Teachers">
      <xsd:simpleType>
        <xsd:restriction base="dms:Note">
          <xsd:maxLength value="255"/>
        </xsd:restriction>
      </xsd:simpleType>
    </xsd:element>
    <xsd:element name="Invited_Students" ma:index="36" nillable="true" ma:displayName="Invited Students" ma:internalName="Invited_Students">
      <xsd:simpleType>
        <xsd:restriction base="dms:Note">
          <xsd:maxLength value="255"/>
        </xsd:restriction>
      </xsd:simpleType>
    </xsd:element>
    <xsd:element name="Self_Registration_Enabled" ma:index="37" nillable="true" ma:displayName="Self Registration Enabled" ma:internalName="Self_Registration_Enabled">
      <xsd:simpleType>
        <xsd:restriction base="dms:Boolean"/>
      </xsd:simpleType>
    </xsd:element>
    <xsd:element name="Has_Teacher_Only_SectionGroup" ma:index="38" nillable="true" ma:displayName="Has Teacher Only SectionGroup" ma:internalName="Has_Teacher_Only_SectionGroup">
      <xsd:simpleType>
        <xsd:restriction base="dms:Boolean"/>
      </xsd:simpleType>
    </xsd:element>
    <xsd:element name="Is_Collaboration_Space_Locked" ma:index="39" nillable="true" ma:displayName="Is Collaboration Space Locked" ma:internalName="Is_Collaboration_Space_Locked">
      <xsd:simpleType>
        <xsd:restriction base="dms:Boolean"/>
      </xsd:simpleType>
    </xsd:element>
    <xsd:element name="IsNotebookLocked" ma:index="40" nillable="true" ma:displayName="Is Notebook Locked" ma:internalName="IsNotebookLocked">
      <xsd:simpleType>
        <xsd:restriction base="dms:Boolean"/>
      </xsd:simpleType>
    </xsd:element>
    <xsd:element name="Teams_Channel_Section_Location" ma:index="41" nillable="true" ma:displayName="Teams Channel Section Location" ma:internalName="Teams_Channel_Section_Location">
      <xsd:simpleType>
        <xsd:restriction base="dms:Text"/>
      </xsd:simpleType>
    </xsd:element>
    <xsd:element name="MediaLengthInSeconds" ma:index="42" nillable="true" ma:displayName="Length (seconds)" ma:internalName="MediaLengthInSeconds" ma:readOnly="true">
      <xsd:simpleType>
        <xsd:restriction base="dms:Unknown"/>
      </xsd:simpleType>
    </xsd:element>
    <xsd:element name="_activity" ma:index="43" nillable="true" ma:displayName="_activity" ma:hidden="true" ma:internalName="_activity">
      <xsd:simpleType>
        <xsd:restriction base="dms:Note"/>
      </xsd:simpleType>
    </xsd:element>
    <xsd:element name="MediaServiceObjectDetectorVersions" ma:index="44" nillable="true" ma:displayName="MediaServiceObjectDetectorVersions" ma:description="" ma:hidden="true" ma:indexed="true" ma:internalName="MediaServiceObjectDetectorVersions" ma:readOnly="true">
      <xsd:simpleType>
        <xsd:restriction base="dms:Text"/>
      </xsd:simpleType>
    </xsd:element>
    <xsd:element name="MediaServiceSystemTags" ma:index="45" nillable="true" ma:displayName="MediaServiceSystemTags" ma:hidden="true" ma:internalName="MediaServiceSystemTags" ma:readOnly="true">
      <xsd:simpleType>
        <xsd:restriction base="dms:Note"/>
      </xsd:simpleType>
    </xsd:element>
    <xsd:element name="MediaServiceSearchProperties" ma:index="46" nillable="true" ma:displayName="MediaServiceSearchProperties" ma:hidden="true" ma:internalName="MediaServiceSearchProperties" ma:readOnly="true">
      <xsd:simpleType>
        <xsd:restriction base="dms:Note"/>
      </xsd:simpleType>
    </xsd:element>
    <xsd:element name="MediaServiceBillingMetadata" ma:index="4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9ec337a-6272-403d-8a68-36f671908461"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eachers xmlns="08ecb9c7-d4f5-4e21-9030-762775df77c3">
      <UserInfo>
        <DisplayName/>
        <AccountId xsi:nil="true"/>
        <AccountType/>
      </UserInfo>
    </Teachers>
    <Student_Groups xmlns="08ecb9c7-d4f5-4e21-9030-762775df77c3">
      <UserInfo>
        <DisplayName/>
        <AccountId xsi:nil="true"/>
        <AccountType/>
      </UserInfo>
    </Student_Groups>
    <Distribution_Groups xmlns="08ecb9c7-d4f5-4e21-9030-762775df77c3" xsi:nil="true"/>
    <Self_Registration_Enabled xmlns="08ecb9c7-d4f5-4e21-9030-762775df77c3" xsi:nil="true"/>
    <CultureName xmlns="08ecb9c7-d4f5-4e21-9030-762775df77c3" xsi:nil="true"/>
    <Templates xmlns="08ecb9c7-d4f5-4e21-9030-762775df77c3" xsi:nil="true"/>
    <Has_Teacher_Only_SectionGroup xmlns="08ecb9c7-d4f5-4e21-9030-762775df77c3" xsi:nil="true"/>
    <Is_Collaboration_Space_Locked xmlns="08ecb9c7-d4f5-4e21-9030-762775df77c3" xsi:nil="true"/>
    <LMS_Mappings xmlns="08ecb9c7-d4f5-4e21-9030-762775df77c3" xsi:nil="true"/>
    <Invited_Students xmlns="08ecb9c7-d4f5-4e21-9030-762775df77c3" xsi:nil="true"/>
    <Owner xmlns="08ecb9c7-d4f5-4e21-9030-762775df77c3">
      <UserInfo>
        <DisplayName/>
        <AccountId xsi:nil="true"/>
        <AccountType/>
      </UserInfo>
    </Owner>
    <DefaultSectionNames xmlns="08ecb9c7-d4f5-4e21-9030-762775df77c3" xsi:nil="true"/>
    <_activity xmlns="08ecb9c7-d4f5-4e21-9030-762775df77c3" xsi:nil="true"/>
    <NotebookType xmlns="08ecb9c7-d4f5-4e21-9030-762775df77c3" xsi:nil="true"/>
    <Math_Settings xmlns="08ecb9c7-d4f5-4e21-9030-762775df77c3" xsi:nil="true"/>
    <TeamsChannelId xmlns="08ecb9c7-d4f5-4e21-9030-762775df77c3" xsi:nil="true"/>
    <Invited_Teachers xmlns="08ecb9c7-d4f5-4e21-9030-762775df77c3" xsi:nil="true"/>
    <IsNotebookLocked xmlns="08ecb9c7-d4f5-4e21-9030-762775df77c3" xsi:nil="true"/>
    <FolderType xmlns="08ecb9c7-d4f5-4e21-9030-762775df77c3" xsi:nil="true"/>
    <Students xmlns="08ecb9c7-d4f5-4e21-9030-762775df77c3">
      <UserInfo>
        <DisplayName/>
        <AccountId xsi:nil="true"/>
        <AccountType/>
      </UserInfo>
    </Students>
    <Teams_Channel_Section_Location xmlns="08ecb9c7-d4f5-4e21-9030-762775df77c3" xsi:nil="true"/>
    <AppVersion xmlns="08ecb9c7-d4f5-4e21-9030-762775df77c3" xsi:nil="true"/>
  </documentManagement>
</p:properties>
</file>

<file path=customXml/itemProps1.xml><?xml version="1.0" encoding="utf-8"?>
<ds:datastoreItem xmlns:ds="http://schemas.openxmlformats.org/officeDocument/2006/customXml" ds:itemID="{5B94C4BA-CA1E-4A5A-BF46-50F5AD25D7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ecb9c7-d4f5-4e21-9030-762775df77c3"/>
    <ds:schemaRef ds:uri="29ec337a-6272-403d-8a68-36f6719084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9B2F632-F76E-4BD3-B4C5-7FDC47394DB2}">
  <ds:schemaRefs>
    <ds:schemaRef ds:uri="http://schemas.microsoft.com/sharepoint/v3/contenttype/forms"/>
  </ds:schemaRefs>
</ds:datastoreItem>
</file>

<file path=customXml/itemProps3.xml><?xml version="1.0" encoding="utf-8"?>
<ds:datastoreItem xmlns:ds="http://schemas.openxmlformats.org/officeDocument/2006/customXml" ds:itemID="{3B6601E4-BD6D-4312-BAA5-45783AB30179}">
  <ds:schemaRefs>
    <ds:schemaRef ds:uri="http://purl.org/dc/elements/1.1/"/>
    <ds:schemaRef ds:uri="http://purl.org/dc/terms/"/>
    <ds:schemaRef ds:uri="http://schemas.microsoft.com/office/2006/documentManagement/types"/>
    <ds:schemaRef ds:uri="http://schemas.openxmlformats.org/package/2006/metadata/core-properties"/>
    <ds:schemaRef ds:uri="08ecb9c7-d4f5-4e21-9030-762775df77c3"/>
    <ds:schemaRef ds:uri="http://schemas.microsoft.com/office/infopath/2007/PartnerControls"/>
    <ds:schemaRef ds:uri="http://www.w3.org/XML/1998/namespace"/>
    <ds:schemaRef ds:uri="29ec337a-6272-403d-8a68-36f671908461"/>
    <ds:schemaRef ds:uri="http://schemas.microsoft.com/office/2006/metadata/properties"/>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Pages>
  <Words>211</Words>
  <Characters>1384</Characters>
  <Application>Microsoft Office Word</Application>
  <DocSecurity>0</DocSecurity>
  <Lines>79</Lines>
  <Paragraphs>25</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ABSTRACT</vt:lpstr>
      <vt:lpstr>ABSTRACT</vt:lpstr>
    </vt:vector>
  </TitlesOfParts>
  <Company>Freese and Nichols</Company>
  <LinksUpToDate>false</LinksUpToDate>
  <CharactersWithSpaces>1606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ABSTRACT</dc:title>
  <dc:subject/>
  <dc:creator>John S. Wolfhope</dc:creator>
  <cp:keywords/>
  <dc:description/>
  <cp:lastModifiedBy>Eduardo Botero Jaramillo</cp:lastModifiedBy>
  <cp:revision>3</cp:revision>
  <cp:lastPrinted>2025-08-10T23:03:00Z</cp:lastPrinted>
  <dcterms:created xsi:type="dcterms:W3CDTF">2025-10-02T19:18:00Z</dcterms:created>
  <dcterms:modified xsi:type="dcterms:W3CDTF">2025-10-02T19:22:00Z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GrammarlyDocumentId">
    <vt:lpwstr>7cc6f33c-1fab-41f7-b225-8300dc88aafe</vt:lpwstr>
  </property>
  <property fmtid="{D5CDD505-2E9C-101B-9397-08002B2CF9AE}" pid="4" name="ContentTypeId">
    <vt:lpwstr>0x010100412B7D1F24C555468FF15A90B36BB6D6</vt:lpwstr>
  </property>
</Properties>
</file>